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02EEB" w14:textId="77777777" w:rsidR="00E16507" w:rsidRPr="00DE6C5F" w:rsidRDefault="00E16507">
      <w:pPr>
        <w:pStyle w:val="Textoindependiente"/>
        <w:rPr>
          <w:rFonts w:ascii="GalanoGrotesqueAlt-Light" w:hAnsi="GalanoGrotesqueAlt-Light"/>
          <w:sz w:val="20"/>
        </w:rPr>
      </w:pPr>
    </w:p>
    <w:p w14:paraId="26D4BCB9" w14:textId="77777777" w:rsidR="00E16507" w:rsidRPr="00DE6C5F" w:rsidRDefault="00E16507">
      <w:pPr>
        <w:pStyle w:val="Textoindependiente"/>
        <w:rPr>
          <w:rFonts w:ascii="GalanoGrotesqueAlt-Light" w:hAnsi="GalanoGrotesqueAlt-Light"/>
          <w:sz w:val="20"/>
        </w:rPr>
      </w:pPr>
    </w:p>
    <w:p w14:paraId="4A58C665" w14:textId="77777777" w:rsidR="00E16507" w:rsidRPr="00DE6C5F" w:rsidRDefault="00E16507">
      <w:pPr>
        <w:pStyle w:val="Textoindependiente"/>
        <w:rPr>
          <w:rFonts w:ascii="GalanoGrotesqueAlt-Light" w:hAnsi="GalanoGrotesqueAlt-Light"/>
          <w:sz w:val="20"/>
        </w:rPr>
      </w:pPr>
    </w:p>
    <w:p w14:paraId="4ABFEB94" w14:textId="77777777" w:rsidR="00E16507" w:rsidRPr="00DE6C5F" w:rsidRDefault="00E16507">
      <w:pPr>
        <w:pStyle w:val="Textoindependiente"/>
        <w:rPr>
          <w:rFonts w:ascii="GalanoGrotesqueAlt-Light" w:hAnsi="GalanoGrotesqueAlt-Light"/>
          <w:sz w:val="20"/>
        </w:rPr>
      </w:pPr>
    </w:p>
    <w:p w14:paraId="3FBD7345" w14:textId="77777777" w:rsidR="00E16507" w:rsidRPr="00DE6C5F" w:rsidRDefault="00E16507">
      <w:pPr>
        <w:pStyle w:val="Textoindependiente"/>
        <w:rPr>
          <w:rFonts w:ascii="GalanoGrotesqueAlt-Light" w:hAnsi="GalanoGrotesqueAlt-Light"/>
          <w:sz w:val="20"/>
        </w:rPr>
      </w:pPr>
    </w:p>
    <w:p w14:paraId="61FBE41F" w14:textId="77777777" w:rsidR="00E16507" w:rsidRPr="00DE6C5F" w:rsidRDefault="00E16507">
      <w:pPr>
        <w:pStyle w:val="Textoindependiente"/>
        <w:rPr>
          <w:rFonts w:ascii="GalanoGrotesqueAlt-Light" w:hAnsi="GalanoGrotesqueAlt-Light"/>
          <w:sz w:val="20"/>
        </w:rPr>
      </w:pPr>
    </w:p>
    <w:p w14:paraId="176B7319" w14:textId="77777777" w:rsidR="00E16507" w:rsidRPr="00DE6C5F" w:rsidRDefault="00E16507">
      <w:pPr>
        <w:pStyle w:val="Textoindependiente"/>
        <w:rPr>
          <w:rFonts w:ascii="GalanoGrotesqueAlt-Light" w:hAnsi="GalanoGrotesqueAlt-Light"/>
          <w:sz w:val="20"/>
        </w:rPr>
      </w:pPr>
    </w:p>
    <w:p w14:paraId="674B9D99" w14:textId="6E5DF1C6" w:rsidR="00E16507" w:rsidRPr="00CD2AD5" w:rsidRDefault="001C40F7" w:rsidP="00CD2AD5">
      <w:pPr>
        <w:spacing w:before="160" w:line="242" w:lineRule="auto"/>
        <w:ind w:left="325" w:right="349" w:hanging="1"/>
        <w:jc w:val="center"/>
        <w:rPr>
          <w:rFonts w:ascii="GalanoGrotesqueAlt-Light" w:hAnsi="GalanoGrotesqueAlt-Light"/>
          <w:b/>
          <w:bCs/>
          <w:sz w:val="32"/>
        </w:rPr>
        <w:sectPr w:rsidR="00E16507" w:rsidRPr="00CD2AD5">
          <w:headerReference w:type="even" r:id="rId11"/>
          <w:headerReference w:type="default" r:id="rId12"/>
          <w:type w:val="continuous"/>
          <w:pgSz w:w="11910" w:h="16840"/>
          <w:pgMar w:top="1660" w:right="1580" w:bottom="280" w:left="1600" w:header="708" w:footer="708" w:gutter="0"/>
          <w:pgNumType w:start="1"/>
          <w:cols w:space="708"/>
        </w:sectPr>
      </w:pPr>
      <w:r w:rsidRPr="00DE6C5F">
        <w:rPr>
          <w:rFonts w:ascii="GalanoGrotesqueAlt-Light" w:hAnsi="GalanoGrotesqueAlt-Light"/>
          <w:b/>
          <w:bCs/>
          <w:sz w:val="32"/>
        </w:rPr>
        <w:t>EUSKADIKO KULTURA ETA SORMEN BARRUTIAREN (BDCC) KOMUNIKAZIO-AHOLKULARITZAKO ZERBITZUA KONTRATATZEKO OINARRI TEKNIKOEN AGIRIA. ERAKUNDE HORI EUSKADIKO TEKNOLOGIEN ETA EZAGUTZA APLIKATUAREN INDUSTRIEN KLUSTERREAN (GAIA) DAGO.</w:t>
      </w:r>
    </w:p>
    <w:p w14:paraId="594C4462" w14:textId="77777777" w:rsidR="00E16507" w:rsidRPr="00DE6C5F" w:rsidRDefault="00E16507">
      <w:pPr>
        <w:rPr>
          <w:rFonts w:ascii="GalanoGrotesqueAlt-Light" w:hAnsi="GalanoGrotesqueAlt-Light"/>
        </w:rPr>
        <w:sectPr w:rsidR="00E16507" w:rsidRPr="00DE6C5F">
          <w:pgSz w:w="11910" w:h="16840"/>
          <w:pgMar w:top="1660" w:right="1580" w:bottom="280" w:left="1600" w:header="708" w:footer="0" w:gutter="0"/>
          <w:cols w:space="708"/>
        </w:sectPr>
      </w:pPr>
      <w:bookmarkStart w:id="0" w:name="_TOC_250011"/>
      <w:bookmarkEnd w:id="0"/>
    </w:p>
    <w:p w14:paraId="5DE842D5" w14:textId="22DDFBA3" w:rsidR="00E16507" w:rsidRPr="00CD2AD5" w:rsidRDefault="001C40F7" w:rsidP="00CD2AD5">
      <w:pPr>
        <w:pStyle w:val="Prrafodelista"/>
        <w:numPr>
          <w:ilvl w:val="0"/>
          <w:numId w:val="10"/>
        </w:numPr>
        <w:tabs>
          <w:tab w:val="left" w:pos="1518"/>
        </w:tabs>
        <w:jc w:val="both"/>
        <w:rPr>
          <w:rFonts w:ascii="GalanoGrotesqueAlt-Light" w:hAnsi="GalanoGrotesqueAlt-Light"/>
          <w:b/>
          <w:bCs/>
          <w:w w:val="105"/>
          <w:sz w:val="32"/>
        </w:rPr>
      </w:pPr>
      <w:bookmarkStart w:id="1" w:name="_TOC_250010"/>
      <w:bookmarkEnd w:id="1"/>
      <w:r w:rsidRPr="00CD2AD5">
        <w:rPr>
          <w:rFonts w:ascii="GalanoGrotesqueAlt-Light" w:hAnsi="GalanoGrotesqueAlt-Light"/>
          <w:b/>
          <w:bCs/>
          <w:sz w:val="32"/>
        </w:rPr>
        <w:lastRenderedPageBreak/>
        <w:t>XEDEA</w:t>
      </w:r>
    </w:p>
    <w:p w14:paraId="3258E06A" w14:textId="31CDC8D0" w:rsidR="00E16507" w:rsidRPr="00A578D0" w:rsidRDefault="001C40F7" w:rsidP="00A578D0">
      <w:pPr>
        <w:pStyle w:val="Textoindependiente"/>
        <w:spacing w:before="566" w:line="242" w:lineRule="auto"/>
        <w:ind w:left="102" w:right="112"/>
        <w:jc w:val="both"/>
        <w:rPr>
          <w:rFonts w:ascii="GalanoGrotesqueAlt-Light" w:hAnsi="GalanoGrotesqueAlt-Light"/>
          <w:spacing w:val="-67"/>
        </w:rPr>
      </w:pPr>
      <w:r w:rsidRPr="00DE6C5F">
        <w:rPr>
          <w:rFonts w:ascii="GalanoGrotesqueAlt-Light" w:hAnsi="GalanoGrotesqueAlt-Light"/>
        </w:rPr>
        <w:t>Plegu honen xedea da enpresa bat edo bi hautatzea, GAIA CLUSTERRAri, BDCCren proiektuaren esparruan, komunikazio-aholkularitzako zerbitzua eman diezaioten, BDCCk diseinatutako komunikazio-estrategia ezartzen jarraitzeko, bereziki hurrengo urtean, 2026an, BDCCren komunikaziorako lehenetsitako arlo nagusietan. GAIA CLUSTERRAren baitako proiektu bat da BDCC, eta azken hori da plegu honen erakunde kontratatzailea. Hemendik aurrera, BDCC edo BDCC taldea aipatzen denean, GAIA CLUSTERRA erakunde kontratatzailearen proiektua dela ulertuko da.</w:t>
      </w:r>
    </w:p>
    <w:p w14:paraId="16A5FFBA" w14:textId="77777777" w:rsidR="00E16507" w:rsidRPr="00DE6C5F" w:rsidRDefault="00E16507">
      <w:pPr>
        <w:pStyle w:val="Textoindependiente"/>
        <w:rPr>
          <w:rFonts w:ascii="GalanoGrotesqueAlt-Light" w:hAnsi="GalanoGrotesqueAlt-Light"/>
          <w:sz w:val="20"/>
        </w:rPr>
      </w:pPr>
    </w:p>
    <w:p w14:paraId="79504567" w14:textId="16B507C4" w:rsidR="00E16507" w:rsidRPr="00DE6C5F" w:rsidRDefault="00A364EC">
      <w:pPr>
        <w:pStyle w:val="Textoindependiente"/>
        <w:spacing w:before="2"/>
        <w:rPr>
          <w:rFonts w:ascii="GalanoGrotesqueAlt-Light" w:hAnsi="GalanoGrotesqueAlt-Light"/>
          <w:sz w:val="13"/>
        </w:rPr>
      </w:pPr>
      <w:r w:rsidRPr="00DE6C5F">
        <w:rPr>
          <w:rFonts w:ascii="GalanoGrotesqueAlt-Light" w:hAnsi="GalanoGrotesqueAlt-Light"/>
          <w:noProof/>
          <w:lang w:val="eu-ES" w:eastAsia="eu-ES"/>
        </w:rPr>
        <mc:AlternateContent>
          <mc:Choice Requires="wps">
            <w:drawing>
              <wp:anchor distT="0" distB="0" distL="0" distR="0" simplePos="0" relativeHeight="487587840" behindDoc="1" locked="0" layoutInCell="1" allowOverlap="1" wp14:anchorId="4644B5E8" wp14:editId="37ECE90A">
                <wp:simplePos x="0" y="0"/>
                <wp:positionH relativeFrom="page">
                  <wp:posOffset>1083945</wp:posOffset>
                </wp:positionH>
                <wp:positionV relativeFrom="paragraph">
                  <wp:posOffset>156210</wp:posOffset>
                </wp:positionV>
                <wp:extent cx="5394960" cy="1306195"/>
                <wp:effectExtent l="0" t="0" r="0" b="0"/>
                <wp:wrapTopAndBottom/>
                <wp:docPr id="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130619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53D1E0F" w14:textId="2EF86539" w:rsidR="00E16507" w:rsidRPr="00DE6C5F" w:rsidRDefault="001C40F7">
                            <w:pPr>
                              <w:pStyle w:val="Textoindependiente"/>
                              <w:spacing w:before="378" w:line="242" w:lineRule="auto"/>
                              <w:ind w:left="103" w:right="96"/>
                              <w:jc w:val="both"/>
                              <w:rPr>
                                <w:rFonts w:ascii="GalanoGrotesqueAlt-Light" w:hAnsi="GalanoGrotesqueAlt-Light"/>
                              </w:rPr>
                            </w:pPr>
                            <w:r w:rsidRPr="00DE6C5F">
                              <w:rPr>
                                <w:rFonts w:ascii="GalanoGrotesqueAlt-Light" w:hAnsi="GalanoGrotesqueAlt-Light"/>
                              </w:rPr>
                              <w:t>Plegu honen xedea da komunikazioan adituak diren enpresa bat edo bi kontratatzea, BDCC taldeari komunikazio-arloan aholkularitza eman diezaioten eta BDCCren komunikazio-estrategian lehenetsitako ildoak gauzatzeko behar diren ekintzak abian jar ditzaten.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xmlns:w="http://schemas.openxmlformats.org/wordprocessingml/2006/main">
              <v:shapetype xmlns:o="urn:schemas-microsoft-com:office:office" xmlns:v="urn:schemas-microsoft-com:vml" xmlns:w14="http://schemas.microsoft.com/office/word/2010/wordml" w14:anchorId="4644B5E8" id="_x0000_t202" coordsize="21600,21600" o:spt="202" path="m,l,21600r21600,l21600,xe">
                <v:stroke joinstyle="miter"/>
                <v:path gradientshapeok="t" o:connecttype="rect"/>
              </v:shapetype>
              <v:shape xmlns:o="urn:schemas-microsoft-com:office:office" xmlns:v="urn:schemas-microsoft-com:vml" id="Text Box 3" o:spid="_x0000_s1026" type="#_x0000_t202" style="position:absolute;margin-left:85.35pt;margin-top:12.3pt;width:424.8pt;height:102.8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" filled="f" strokeweight=".48pt">
                <v:textbox inset="0,0,0,0">
                  <w:txbxContent>
                    <w:p xmlns:w14="http://schemas.microsoft.com/office/word/2010/wordml" w14:paraId="053D1E0F" w14:textId="2EF86539" w:rsidR="00E16507" w:rsidRPr="00DE6C5F" w:rsidRDefault="001C40F7">
                      <w:pPr>
                        <w:pStyle w:val="Textoindependiente"/>
                        <w:spacing w:before="378" w:line="242" w:lineRule="auto"/>
                        <w:ind w:left="103" w:right="96"/>
                        <w:jc w:val="both"/>
                        <w:rPr>
                          <w:rFonts w:ascii="GalanoGrotesqueAlt-Light" w:hAnsi="GalanoGrotesqueAlt-Light"/>
                        </w:rPr>
                      </w:pPr>
                      <w:r w:rsidRPr="00DE6C5F">
                        <w:rPr>
                          <w:rFonts w:ascii="GalanoGrotesqueAlt-Light" w:hAnsi="GalanoGrotesqueAlt-Light"/>
                        </w:rPr>
                        <w:t xml:space="preserve">Plegu honen xedea da komunikazioan adituak diren enpresa bat edo bi kontratatzea, BDCC taldeari komunikazio-arloan aholkularitza eman diezaioten eta BDCCren komunikazio-estrategian lehenetsitako ildoak gauzatzeko behar diren ekintzak abian jar ditzaten.</w:t>
                      </w:r>
                      <w:r w:rsidR="00AE1047">
                        <w:rPr>
                          <w:rFonts w:ascii="GalanoGrotesqueAlt-Light" w:hAnsi="GalanoGrotesqueAlt-Light"/>
                        </w:rPr>
                        <w:t xml:space="preserve"/>
                      </w:r>
                      <w:r w:rsidRPr="00DE6C5F">
                        <w:rPr>
                          <w:rFonts w:ascii="GalanoGrotesqueAlt-Light" w:hAnsi="GalanoGrotesqueAlt-Light"/>
                        </w:rPr>
                        <w:t xml:space="preserve"/>
                      </w:r>
                      <w:r w:rsidR="00AE1047">
                        <w:rPr>
                          <w:rFonts w:ascii="GalanoGrotesqueAlt-Light" w:hAnsi="GalanoGrotesqueAlt-Light"/>
                        </w:rPr>
                        <w:t/>
                      </w:r>
                      <w:r w:rsidRPr="00DE6C5F">
                        <w:rPr>
                          <w:rFonts w:ascii="GalanoGrotesqueAlt-Light" w:hAnsi="GalanoGrotesqueAlt-Light"/>
                        </w:rPr>
                        <w:t xml:space="preserve"/>
                      </w:r>
                      <w:r w:rsidR="00AE1047">
                        <w:rPr>
                          <w:rFonts w:ascii="GalanoGrotesqueAlt-Light" w:hAnsi="GalanoGrotesqueAlt-Light"/>
                        </w:rPr>
                        <w:t/>
                      </w:r>
                      <w:r w:rsidRPr="00DE6C5F">
                        <w:rPr>
                          <w:rFonts w:ascii="GalanoGrotesqueAlt-Light" w:hAnsi="GalanoGrotesqueAlt-Light"/>
                        </w:rPr>
                        <w:t xml:space="preserve"/>
                      </w:r>
                      <w:r w:rsidR="00AE1047">
                        <w:rPr>
                          <w:rFonts w:ascii="GalanoGrotesqueAlt-Light" w:hAnsi="GalanoGrotesqueAlt-Light"/>
                        </w:rPr>
                        <w:t/>
                      </w:r>
                      <w:r w:rsidRPr="00DE6C5F">
                        <w:rPr>
                          <w:rFonts w:ascii="GalanoGrotesqueAlt-Light" w:hAnsi="GalanoGrotesqueAlt-Light"/>
                        </w:rPr>
                        <w:t xml:space="preserve"/>
                      </w:r>
                      <w:r w:rsidRPr="00DE6C5F">
                        <w:rPr>
                          <w:rFonts w:ascii="GalanoGrotesqueAlt-Light" w:hAnsi="GalanoGrotesqueAlt-Light"/>
                        </w:rPr>
                        <w:t xml:space="preserve"/>
                      </w:r>
                      <w:r w:rsidRPr="00DE6C5F">
                        <w:rPr>
                          <w:rFonts w:ascii="GalanoGrotesqueAlt-Light" w:hAnsi="GalanoGrotesqueAlt-Light"/>
                        </w:rPr>
                        <w:t/>
                      </w:r>
                      <w:r w:rsidRPr="00DE6C5F">
                        <w:rPr>
                          <w:rFonts w:ascii="GalanoGrotesqueAlt-Light" w:hAnsi="GalanoGrotesqueAlt-Light"/>
                        </w:rPr>
                        <w:t xml:space="preserve"/>
                      </w:r>
                      <w:r w:rsidRPr="00DE6C5F">
                        <w:rPr>
                          <w:rFonts w:ascii="GalanoGrotesqueAlt-Light" w:hAnsi="GalanoGrotesqueAlt-Light"/>
                        </w:rPr>
                        <w:t/>
                      </w:r>
                      <w:r w:rsidRPr="00DE6C5F">
                        <w:rPr>
                          <w:rFonts w:ascii="GalanoGrotesqueAlt-Light" w:hAnsi="GalanoGrotesqueAlt-Light"/>
                        </w:rPr>
                        <w:t xml:space="preserve"/>
                      </w:r>
                      <w:r w:rsidRPr="00DE6C5F">
                        <w:rPr>
                          <w:rFonts w:ascii="GalanoGrotesqueAlt-Light" w:hAnsi="GalanoGrotesqueAlt-Light"/>
                        </w:rPr>
                        <w:t/>
                      </w:r>
                      <w:r w:rsidRPr="00DE6C5F">
                        <w:rPr>
                          <w:rFonts w:ascii="GalanoGrotesqueAlt-Light" w:hAnsi="GalanoGrotesqueAlt-Light"/>
                        </w:rPr>
                        <w:t xml:space="preserve"/>
                      </w:r>
                      <w:r w:rsidRPr="00DE6C5F">
                        <w:rPr>
                          <w:rFonts w:ascii="GalanoGrotesqueAlt-Light" w:hAnsi="GalanoGrotesqueAlt-Light"/>
                        </w:rPr>
                        <w:t/>
                      </w:r>
                      <w:r w:rsidRPr="00DE6C5F">
                        <w:rPr>
                          <w:rFonts w:ascii="GalanoGrotesqueAlt-Light" w:hAnsi="GalanoGrotesqueAlt-Light"/>
                        </w:rPr>
                        <w:t xml:space="preserve"/>
                      </w:r>
                      <w:r w:rsidRPr="00DE6C5F">
                        <w:rPr>
                          <w:rFonts w:ascii="GalanoGrotesqueAlt-Light" w:hAnsi="GalanoGrotesqueAlt-Light"/>
                        </w:rPr>
                        <w:t/>
                      </w:r>
                      <w:r w:rsidRPr="00DE6C5F">
                        <w:rPr>
                          <w:rFonts w:ascii="GalanoGrotesqueAlt-Light" w:hAnsi="GalanoGrotesqueAlt-Light"/>
                        </w:rPr>
                        <w:t xml:space="preserve"/>
                      </w:r>
                      <w:r w:rsidRPr="00DE6C5F">
                        <w:rPr>
                          <w:rFonts w:ascii="GalanoGrotesqueAlt-Light" w:hAnsi="GalanoGrotesqueAlt-Light"/>
                        </w:rPr>
                        <w:t/>
                      </w:r>
                      <w:r w:rsidRPr="00DE6C5F">
                        <w:rPr>
                          <w:rFonts w:ascii="GalanoGrotesqueAlt-Light" w:hAnsi="GalanoGrotesqueAlt-Light"/>
                        </w:rPr>
                        <w:t xml:space="preserve"/>
                      </w:r>
                      <w:r w:rsidRPr="00DE6C5F">
                        <w:rPr>
                          <w:rFonts w:ascii="GalanoGrotesqueAlt-Light" w:hAnsi="GalanoGrotesqueAlt-Light"/>
                        </w:rPr>
                        <w:t/>
                      </w:r>
                      <w:r w:rsidRPr="00DE6C5F">
                        <w:rPr>
                          <w:rFonts w:ascii="GalanoGrotesqueAlt-Light" w:hAnsi="GalanoGrotesqueAlt-Light"/>
                        </w:rPr>
                        <w:t xml:space="preserve"/>
                      </w:r>
                      <w:r w:rsidRPr="00DE6C5F">
                        <w:rPr>
                          <w:rFonts w:ascii="GalanoGrotesqueAlt-Light" w:hAnsi="GalanoGrotesqueAlt-Light"/>
                        </w:rPr>
                        <w:t/>
                      </w:r>
                      <w:r w:rsidRPr="00DE6C5F">
                        <w:rPr>
                          <w:rFonts w:ascii="GalanoGrotesqueAlt-Light" w:hAnsi="GalanoGrotesqueAlt-Light"/>
                        </w:rPr>
                        <w:t xml:space="preserve"/>
                      </w:r>
                      <w:r w:rsidRPr="00DE6C5F">
                        <w:rPr>
                          <w:rFonts w:ascii="GalanoGrotesqueAlt-Light" w:hAnsi="GalanoGrotesqueAlt-Light"/>
                        </w:rPr>
                        <w:t/>
                      </w:r>
                      <w:r w:rsidRPr="00DE6C5F">
                        <w:rPr>
                          <w:rFonts w:ascii="GalanoGrotesqueAlt-Light" w:hAnsi="GalanoGrotesqueAlt-Light"/>
                        </w:rPr>
                        <w:t xml:space="preserve"/>
                      </w:r>
                      <w:r w:rsidRPr="00DE6C5F">
                        <w:rPr>
                          <w:rFonts w:ascii="GalanoGrotesqueAlt-Light" w:hAnsi="GalanoGrotesqueAlt-Light"/>
                        </w:rPr>
                        <w:t/>
                      </w:r>
                    </w:p>
                  </w:txbxContent>
                </v:textbox>
                <w10:wrap xmlns:w10="urn:schemas-microsoft-com:office:word" type="topAndBottom" anchorx="page"/>
              </v:shape>
            </w:pict>
          </mc:Fallback>
        </mc:AlternateContent>
      </w:r>
    </w:p>
    <w:p w14:paraId="17838186" w14:textId="77777777" w:rsidR="00E16507" w:rsidRPr="00DE6C5F" w:rsidRDefault="00E16507">
      <w:pPr>
        <w:pStyle w:val="Textoindependiente"/>
        <w:rPr>
          <w:rFonts w:ascii="GalanoGrotesqueAlt-Light" w:hAnsi="GalanoGrotesqueAlt-Light"/>
        </w:rPr>
      </w:pPr>
    </w:p>
    <w:p w14:paraId="2B0CA3F5" w14:textId="77777777" w:rsidR="00E16507" w:rsidRPr="00DE6C5F" w:rsidRDefault="00E16507">
      <w:pPr>
        <w:pStyle w:val="Textoindependiente"/>
        <w:rPr>
          <w:rFonts w:ascii="GalanoGrotesqueAlt-Light" w:hAnsi="GalanoGrotesqueAlt-Light"/>
        </w:rPr>
      </w:pPr>
    </w:p>
    <w:p w14:paraId="1EFAC346" w14:textId="77777777" w:rsidR="00E16507" w:rsidRPr="00DE6C5F" w:rsidRDefault="00E16507">
      <w:pPr>
        <w:pStyle w:val="Textoindependiente"/>
        <w:spacing w:before="10"/>
        <w:rPr>
          <w:rFonts w:ascii="GalanoGrotesqueAlt-Light" w:hAnsi="GalanoGrotesqueAlt-Light"/>
          <w:sz w:val="21"/>
        </w:rPr>
      </w:pPr>
    </w:p>
    <w:p w14:paraId="15222308" w14:textId="77777777" w:rsidR="00E16507" w:rsidRPr="00DE6C5F" w:rsidRDefault="001C40F7">
      <w:pPr>
        <w:pStyle w:val="Textoindependiente"/>
        <w:ind w:left="102"/>
        <w:rPr>
          <w:rFonts w:ascii="GalanoGrotesqueAlt-Light" w:hAnsi="GalanoGrotesqueAlt-Light"/>
        </w:rPr>
      </w:pPr>
      <w:proofErr w:type="spellStart"/>
      <w:r w:rsidRPr="00DE6C5F">
        <w:rPr>
          <w:rFonts w:ascii="GalanoGrotesqueAlt-Light" w:hAnsi="GalanoGrotesqueAlt-Light"/>
        </w:rPr>
        <w:t>Informazio</w:t>
      </w:r>
      <w:proofErr w:type="spellEnd"/>
      <w:r w:rsidRPr="00DE6C5F">
        <w:rPr>
          <w:rFonts w:ascii="GalanoGrotesqueAlt-Light" w:hAnsi="GalanoGrotesqueAlt-Light"/>
        </w:rPr>
        <w:t xml:space="preserve"> </w:t>
      </w:r>
      <w:proofErr w:type="spellStart"/>
      <w:r w:rsidRPr="00DE6C5F">
        <w:rPr>
          <w:rFonts w:ascii="GalanoGrotesqueAlt-Light" w:hAnsi="GalanoGrotesqueAlt-Light"/>
        </w:rPr>
        <w:t>gehiagorako</w:t>
      </w:r>
      <w:proofErr w:type="spellEnd"/>
      <w:r w:rsidRPr="00DE6C5F">
        <w:rPr>
          <w:rFonts w:ascii="GalanoGrotesqueAlt-Light" w:hAnsi="GalanoGrotesqueAlt-Light"/>
        </w:rPr>
        <w:t xml:space="preserve">: </w:t>
      </w:r>
      <w:hyperlink r:id="rId13"/>
      <w:proofErr w:type="spellStart"/>
      <w:r w:rsidRPr="00DE6C5F">
        <w:rPr>
          <w:rFonts w:ascii="GalanoGrotesqueAlt-Light" w:hAnsi="GalanoGrotesqueAlt-Light"/>
        </w:rPr>
        <w:t>GAIAren</w:t>
      </w:r>
      <w:proofErr w:type="spellEnd"/>
      <w:r w:rsidRPr="00DE6C5F">
        <w:rPr>
          <w:rFonts w:ascii="GalanoGrotesqueAlt-Light" w:hAnsi="GalanoGrotesqueAlt-Light"/>
        </w:rPr>
        <w:t xml:space="preserve"> </w:t>
      </w:r>
      <w:proofErr w:type="spellStart"/>
      <w:r w:rsidRPr="00DE6C5F">
        <w:rPr>
          <w:rFonts w:ascii="GalanoGrotesqueAlt-Light" w:hAnsi="GalanoGrotesqueAlt-Light"/>
        </w:rPr>
        <w:t>webgunea</w:t>
      </w:r>
      <w:proofErr w:type="spellEnd"/>
    </w:p>
    <w:p w14:paraId="59A6B223" w14:textId="77777777" w:rsidR="00E16507" w:rsidRPr="00DE6C5F" w:rsidRDefault="00E16507">
      <w:pPr>
        <w:rPr>
          <w:rFonts w:ascii="GalanoGrotesqueAlt-Light" w:hAnsi="GalanoGrotesqueAlt-Light"/>
        </w:rPr>
        <w:sectPr w:rsidR="00E16507" w:rsidRPr="00DE6C5F">
          <w:pgSz w:w="11910" w:h="16840"/>
          <w:pgMar w:top="1660" w:right="1580" w:bottom="280" w:left="1600" w:header="708" w:footer="0" w:gutter="0"/>
          <w:cols w:space="708"/>
        </w:sectPr>
      </w:pPr>
    </w:p>
    <w:p w14:paraId="6B0CC673" w14:textId="77777777" w:rsidR="00E16507" w:rsidRPr="00DE6C5F" w:rsidRDefault="00E16507">
      <w:pPr>
        <w:pStyle w:val="Textoindependiente"/>
        <w:rPr>
          <w:rFonts w:ascii="GalanoGrotesqueAlt-Light" w:hAnsi="GalanoGrotesqueAlt-Light"/>
          <w:sz w:val="20"/>
        </w:rPr>
      </w:pPr>
    </w:p>
    <w:p w14:paraId="64260C88" w14:textId="77777777" w:rsidR="00E16507" w:rsidRPr="00DE6C5F" w:rsidRDefault="00E16507">
      <w:pPr>
        <w:pStyle w:val="Textoindependiente"/>
        <w:rPr>
          <w:rFonts w:ascii="GalanoGrotesqueAlt-Light" w:hAnsi="GalanoGrotesqueAlt-Light"/>
          <w:sz w:val="20"/>
        </w:rPr>
      </w:pPr>
    </w:p>
    <w:p w14:paraId="22BBA6D5" w14:textId="100783DB" w:rsidR="00E16507" w:rsidRPr="00CD2AD5" w:rsidRDefault="001C40F7" w:rsidP="00CD2AD5">
      <w:pPr>
        <w:pStyle w:val="Prrafodelista"/>
        <w:numPr>
          <w:ilvl w:val="0"/>
          <w:numId w:val="10"/>
        </w:numPr>
        <w:tabs>
          <w:tab w:val="left" w:pos="1518"/>
        </w:tabs>
        <w:jc w:val="both"/>
        <w:rPr>
          <w:rFonts w:ascii="GalanoGrotesqueAlt-Light" w:hAnsi="GalanoGrotesqueAlt-Light"/>
          <w:b/>
          <w:bCs/>
          <w:w w:val="105"/>
          <w:sz w:val="32"/>
        </w:rPr>
      </w:pPr>
      <w:bookmarkStart w:id="2" w:name="_TOC_250009"/>
      <w:r w:rsidRPr="00CD2AD5">
        <w:rPr>
          <w:rFonts w:ascii="GalanoGrotesqueAlt-Light" w:hAnsi="GalanoGrotesqueAlt-Light"/>
          <w:b/>
          <w:bCs/>
          <w:sz w:val="32"/>
        </w:rPr>
        <w:t xml:space="preserve">ZERBITZUAREN </w:t>
      </w:r>
      <w:bookmarkEnd w:id="2"/>
      <w:r w:rsidRPr="00CD2AD5">
        <w:rPr>
          <w:rFonts w:ascii="GalanoGrotesqueAlt-Light" w:hAnsi="GalanoGrotesqueAlt-Light"/>
          <w:b/>
          <w:bCs/>
          <w:sz w:val="32"/>
        </w:rPr>
        <w:t>IRISMENA</w:t>
      </w:r>
    </w:p>
    <w:p w14:paraId="13FC02A9" w14:textId="77777777" w:rsidR="00E16507" w:rsidRPr="00DE6C5F" w:rsidRDefault="00E16507">
      <w:pPr>
        <w:pStyle w:val="Textoindependiente"/>
        <w:rPr>
          <w:rFonts w:ascii="GalanoGrotesqueAlt-Light" w:hAnsi="GalanoGrotesqueAlt-Light"/>
          <w:sz w:val="32"/>
        </w:rPr>
      </w:pPr>
    </w:p>
    <w:p w14:paraId="45FED999" w14:textId="3B74E7AA" w:rsidR="00E16507" w:rsidRPr="00DE6C5F" w:rsidRDefault="001C40F7" w:rsidP="00D63E72">
      <w:pPr>
        <w:pStyle w:val="Textoindependiente"/>
        <w:spacing w:before="203" w:line="242" w:lineRule="auto"/>
        <w:ind w:left="102" w:right="115"/>
        <w:jc w:val="both"/>
        <w:rPr>
          <w:rFonts w:ascii="GalanoGrotesqueAlt-Light" w:hAnsi="GalanoGrotesqueAlt-Light"/>
        </w:rPr>
      </w:pPr>
      <w:r w:rsidRPr="00DE6C5F">
        <w:rPr>
          <w:rFonts w:ascii="GalanoGrotesqueAlt-Light" w:hAnsi="GalanoGrotesqueAlt-Light"/>
        </w:rPr>
        <w:t>Aurreko ataletan adierazitakoaren arabera, komunikazio-aholkularitza espezializatuko zerbitzua kontratatzea aurreikusten da, BDCC taldeari honako helburu hau lortzen laguntzeko: BDCC kultura- eta sormen-industrien (KSIen) euskal ekosistemako erreferente bihurtzea, euskal kultura- eta sormen-sektoreko enpresak eta profesionalak konektatzeko eta ekintzailetza-, lankidetza- eta berrikuntza-prozesuetan nahiz lehiakortasuna hobetzeko prozesuetan laguntzeko.</w:t>
      </w:r>
    </w:p>
    <w:p w14:paraId="5CEE9201" w14:textId="6550A873" w:rsidR="00E16507" w:rsidRPr="00DE6C5F" w:rsidRDefault="001C40F7">
      <w:pPr>
        <w:pStyle w:val="Textoindependiente"/>
        <w:spacing w:before="158" w:line="242" w:lineRule="auto"/>
        <w:ind w:left="102"/>
        <w:rPr>
          <w:rFonts w:ascii="GalanoGrotesqueAlt-Light" w:hAnsi="GalanoGrotesqueAlt-Light"/>
        </w:rPr>
      </w:pPr>
      <w:r w:rsidRPr="00DE6C5F">
        <w:rPr>
          <w:rFonts w:ascii="GalanoGrotesqueAlt-Light" w:hAnsi="GalanoGrotesqueAlt-Light"/>
        </w:rPr>
        <w:t>Aholkularitza aditua honako behar-eremu hauetan kontratatuko da, eta LOTETAN kontratatuko da:</w:t>
      </w:r>
    </w:p>
    <w:p w14:paraId="3D16708B" w14:textId="77777777" w:rsidR="00065385" w:rsidRDefault="001C40F7">
      <w:pPr>
        <w:spacing w:before="160"/>
        <w:ind w:left="102" w:right="93"/>
        <w:rPr>
          <w:rFonts w:ascii="GalanoGrotesqueAlt-Light" w:hAnsi="GalanoGrotesqueAlt-Light"/>
        </w:rPr>
      </w:pPr>
      <w:r w:rsidRPr="00DE6C5F">
        <w:rPr>
          <w:rFonts w:ascii="GalanoGrotesqueAlt-Light" w:hAnsi="GalanoGrotesqueAlt-Light"/>
          <w:sz w:val="24"/>
        </w:rPr>
        <w:t xml:space="preserve">1. LOTEA: </w:t>
      </w:r>
      <w:r w:rsidRPr="00DE6C5F">
        <w:rPr>
          <w:rFonts w:ascii="GalanoGrotesqueAlt-Light" w:hAnsi="GalanoGrotesqueAlt-Light"/>
        </w:rPr>
        <w:t xml:space="preserve">komunikazio-aholkularitzako eta BDCCren honako komunikazio-ekintza hauek gauzatzeko zerbitzua. </w:t>
      </w:r>
    </w:p>
    <w:p w14:paraId="47641EE2" w14:textId="70FD363B" w:rsidR="00E16507" w:rsidRPr="00DE6C5F" w:rsidRDefault="00593B0E">
      <w:pPr>
        <w:spacing w:before="160"/>
        <w:ind w:left="102" w:right="93"/>
        <w:rPr>
          <w:rFonts w:ascii="GalanoGrotesqueAlt-Light" w:hAnsi="GalanoGrotesqueAlt-Light"/>
        </w:rPr>
      </w:pPr>
      <w:r w:rsidRPr="00DE6C5F">
        <w:rPr>
          <w:rFonts w:ascii="GalanoGrotesqueAlt-Light" w:hAnsi="GalanoGrotesqueAlt-Light"/>
        </w:rPr>
        <w:t>Enpresa esleipendunak aholkularitza eta laguntza emango dizkio BDCC taldeari honako zeregin hauetan:</w:t>
      </w:r>
    </w:p>
    <w:p w14:paraId="5A5DFE52" w14:textId="59EDAB42" w:rsidR="0002527B" w:rsidRPr="00DE6C5F" w:rsidRDefault="00593B0E" w:rsidP="00DE6C5F">
      <w:pPr>
        <w:pStyle w:val="Prrafodelista"/>
        <w:numPr>
          <w:ilvl w:val="0"/>
          <w:numId w:val="8"/>
        </w:numPr>
        <w:tabs>
          <w:tab w:val="left" w:pos="822"/>
        </w:tabs>
        <w:spacing w:line="336" w:lineRule="exact"/>
        <w:rPr>
          <w:rFonts w:ascii="GalanoGrotesqueAlt-Light" w:hAnsi="GalanoGrotesqueAlt-Light"/>
        </w:rPr>
      </w:pPr>
      <w:r w:rsidRPr="00DE6C5F">
        <w:rPr>
          <w:rFonts w:ascii="GalanoGrotesqueAlt-Light" w:hAnsi="GalanoGrotesqueAlt-Light"/>
        </w:rPr>
        <w:t>Prentsa-oharrak prestatzea eta gaur egun BDCCk dituen honako euskarri hauetan publiko xedea erakartzeko egiten diren kanpainak edo komunikazioak diseinatzea eta argitaratzea:</w:t>
      </w:r>
    </w:p>
    <w:p w14:paraId="62F28460" w14:textId="77777777" w:rsidR="0002527B" w:rsidRPr="00DE6C5F" w:rsidRDefault="0002527B" w:rsidP="00DE6C5F">
      <w:pPr>
        <w:pStyle w:val="Prrafodelista"/>
        <w:numPr>
          <w:ilvl w:val="1"/>
          <w:numId w:val="8"/>
        </w:numPr>
        <w:tabs>
          <w:tab w:val="left" w:pos="822"/>
        </w:tabs>
        <w:spacing w:line="336" w:lineRule="exact"/>
        <w:rPr>
          <w:rFonts w:ascii="GalanoGrotesqueAlt-Light" w:hAnsi="GalanoGrotesqueAlt-Light"/>
        </w:rPr>
      </w:pPr>
      <w:r w:rsidRPr="00DE6C5F">
        <w:rPr>
          <w:rFonts w:ascii="GalanoGrotesqueAlt-Light" w:hAnsi="GalanoGrotesqueAlt-Light"/>
        </w:rPr>
        <w:t xml:space="preserve">Web-orrialdea: </w:t>
      </w:r>
      <w:hyperlink r:id="rId14" w:history="1">
        <w:r w:rsidRPr="00DE6C5F">
          <w:rPr>
            <w:rStyle w:val="Hipervnculo"/>
            <w:rFonts w:ascii="GalanoGrotesqueAlt-Light" w:hAnsi="GalanoGrotesqueAlt-Light"/>
          </w:rPr>
          <w:t>https://basquedcc.euskadi.eus/</w:t>
        </w:r>
      </w:hyperlink>
    </w:p>
    <w:p w14:paraId="69EFAE6A" w14:textId="18601140" w:rsidR="00586E93" w:rsidRDefault="00586E93" w:rsidP="00586E93">
      <w:pPr>
        <w:pStyle w:val="Prrafodelista"/>
        <w:numPr>
          <w:ilvl w:val="1"/>
          <w:numId w:val="8"/>
        </w:numPr>
        <w:tabs>
          <w:tab w:val="left" w:pos="822"/>
        </w:tabs>
        <w:spacing w:line="336" w:lineRule="exact"/>
        <w:rPr>
          <w:rFonts w:ascii="GalanoGrotesqueAlt-Light" w:hAnsi="GalanoGrotesqueAlt-Light"/>
          <w:w w:val="105"/>
        </w:rPr>
      </w:pPr>
      <w:r w:rsidRPr="00586E93">
        <w:rPr>
          <w:rFonts w:ascii="GalanoGrotesqueAlt-Light" w:hAnsi="GalanoGrotesqueAlt-Light"/>
        </w:rPr>
        <w:t>Gizarte-sareen kudeaketa: Youtube, Instagram eta Linkedin (hilean batez beste 20 argitalpen gizarte-sare bakoitzean).</w:t>
      </w:r>
    </w:p>
    <w:p w14:paraId="0CDA00B5" w14:textId="340188A8" w:rsidR="00586E93" w:rsidRPr="00586E93" w:rsidRDefault="00586E93" w:rsidP="00586E93">
      <w:pPr>
        <w:pStyle w:val="Prrafodelista"/>
        <w:numPr>
          <w:ilvl w:val="1"/>
          <w:numId w:val="8"/>
        </w:numPr>
        <w:tabs>
          <w:tab w:val="left" w:pos="822"/>
        </w:tabs>
        <w:spacing w:line="336" w:lineRule="exact"/>
        <w:rPr>
          <w:rFonts w:ascii="GalanoGrotesqueAlt-Light" w:hAnsi="GalanoGrotesqueAlt-Light"/>
          <w:w w:val="105"/>
        </w:rPr>
      </w:pPr>
      <w:r>
        <w:rPr>
          <w:rFonts w:ascii="GalanoGrotesqueAlt-Light" w:hAnsi="GalanoGrotesqueAlt-Light"/>
        </w:rPr>
        <w:t>Post guztien irudia diseinatzea eta testuak sortzea.</w:t>
      </w:r>
    </w:p>
    <w:p w14:paraId="0CCD48FF" w14:textId="17F933A6" w:rsidR="0002527B" w:rsidRPr="00DE6C5F" w:rsidRDefault="0002527B" w:rsidP="00DE6C5F">
      <w:pPr>
        <w:pStyle w:val="Prrafodelista"/>
        <w:numPr>
          <w:ilvl w:val="1"/>
          <w:numId w:val="8"/>
        </w:numPr>
        <w:tabs>
          <w:tab w:val="left" w:pos="822"/>
        </w:tabs>
        <w:spacing w:line="336" w:lineRule="exact"/>
        <w:rPr>
          <w:rFonts w:ascii="GalanoGrotesqueAlt-Light" w:hAnsi="GalanoGrotesqueAlt-Light"/>
        </w:rPr>
      </w:pPr>
      <w:r w:rsidRPr="00DE6C5F">
        <w:rPr>
          <w:rFonts w:ascii="GalanoGrotesqueAlt-Light" w:hAnsi="GalanoGrotesqueAlt-Light"/>
        </w:rPr>
        <w:t>Instagram, Linkedin eta Youtube</w:t>
      </w:r>
    </w:p>
    <w:p w14:paraId="3A760440" w14:textId="77777777" w:rsidR="00593B0E" w:rsidRPr="00DE6C5F" w:rsidRDefault="00593B0E" w:rsidP="00DE6C5F">
      <w:pPr>
        <w:pStyle w:val="Prrafodelista"/>
        <w:numPr>
          <w:ilvl w:val="0"/>
          <w:numId w:val="8"/>
        </w:numPr>
        <w:tabs>
          <w:tab w:val="left" w:pos="822"/>
        </w:tabs>
        <w:spacing w:line="336" w:lineRule="exact"/>
        <w:rPr>
          <w:rFonts w:ascii="GalanoGrotesqueAlt-Light" w:hAnsi="GalanoGrotesqueAlt-Light"/>
        </w:rPr>
      </w:pPr>
      <w:r w:rsidRPr="00DE6C5F">
        <w:rPr>
          <w:rFonts w:ascii="GalanoGrotesqueAlt-Light" w:hAnsi="GalanoGrotesqueAlt-Light"/>
        </w:rPr>
        <w:t>Egin beharreko komunikazioak prestatzea. Halaber, komunikazio motak hala eskatzen badu, BDCC taldeari publikoaren segmentazioari buruzko aholkularitza emango dio.</w:t>
      </w:r>
    </w:p>
    <w:p w14:paraId="5C8DEC22" w14:textId="0D3AF020" w:rsidR="00A364EC" w:rsidRPr="00DE6C5F" w:rsidRDefault="00A364EC" w:rsidP="00DE6C5F">
      <w:pPr>
        <w:pStyle w:val="Prrafodelista"/>
        <w:numPr>
          <w:ilvl w:val="0"/>
          <w:numId w:val="8"/>
        </w:numPr>
        <w:tabs>
          <w:tab w:val="left" w:pos="822"/>
        </w:tabs>
        <w:spacing w:line="336" w:lineRule="exact"/>
        <w:rPr>
          <w:rFonts w:ascii="GalanoGrotesqueAlt-Light" w:hAnsi="GalanoGrotesqueAlt-Light"/>
        </w:rPr>
      </w:pPr>
      <w:r w:rsidRPr="00DE6C5F">
        <w:rPr>
          <w:rFonts w:ascii="GalanoGrotesqueAlt-Light" w:hAnsi="GalanoGrotesqueAlt-Light"/>
        </w:rPr>
        <w:t>BDCCk antolatutako jardunaldiak gauzatzea (BDCC  osteguna, BDCC Topaketa, Sendotze Programaren amaiera…), BDCCren ordezkaritza izatea komeni den ekitaldiak lehenestea, eta ekitaldi horietako bakoitzean helarazi beharreko mezuak edo ideia nagusiak zehaztea.</w:t>
      </w:r>
    </w:p>
    <w:p w14:paraId="206348A8" w14:textId="322380BF" w:rsidR="00593B0E" w:rsidRPr="00DE6C5F" w:rsidRDefault="00A364EC" w:rsidP="00DE6C5F">
      <w:pPr>
        <w:pStyle w:val="Prrafodelista"/>
        <w:numPr>
          <w:ilvl w:val="0"/>
          <w:numId w:val="8"/>
        </w:numPr>
        <w:tabs>
          <w:tab w:val="left" w:pos="822"/>
        </w:tabs>
        <w:spacing w:line="336" w:lineRule="exact"/>
        <w:rPr>
          <w:rFonts w:ascii="GalanoGrotesqueAlt-Light" w:hAnsi="GalanoGrotesqueAlt-Light"/>
        </w:rPr>
      </w:pPr>
      <w:r w:rsidRPr="00DE6C5F">
        <w:rPr>
          <w:rFonts w:ascii="GalanoGrotesqueAlt-Light" w:hAnsi="GalanoGrotesqueAlt-Light"/>
        </w:rPr>
        <w:t>Partekatutako emaitzak komunikazioaren ikuspegitik ebaluatzea, hileko komunikazio-txosten kualitatibo eta kuantitatiboaren bidez.</w:t>
      </w:r>
    </w:p>
    <w:p w14:paraId="1BE7201D" w14:textId="088C33E9" w:rsidR="00A364EC" w:rsidRPr="00890566" w:rsidRDefault="00A364EC" w:rsidP="00890566">
      <w:pPr>
        <w:pStyle w:val="Prrafodelista"/>
        <w:numPr>
          <w:ilvl w:val="0"/>
          <w:numId w:val="8"/>
        </w:numPr>
        <w:rPr>
          <w:rFonts w:ascii="GalanoGrotesqueAlt-Light" w:hAnsi="GalanoGrotesqueAlt-Light"/>
        </w:rPr>
      </w:pPr>
      <w:r w:rsidRPr="0035458F">
        <w:rPr>
          <w:rFonts w:ascii="GalanoGrotesqueAlt-Light" w:hAnsi="GalanoGrotesqueAlt-Light"/>
        </w:rPr>
        <w:t>BDCCren edukien estrategia koordinatzea, CRMaren (Hubspot) erabileraren eta mantentze-lanen bidez)</w:t>
      </w:r>
      <w:r w:rsidR="0035458F">
        <w:t xml:space="preserve">. </w:t>
      </w:r>
      <w:r w:rsidR="0035458F" w:rsidRPr="0035458F">
        <w:rPr>
          <w:rFonts w:ascii="GalanoGrotesqueAlt-Light" w:hAnsi="GalanoGrotesqueAlt-Light"/>
        </w:rPr>
        <w:t xml:space="preserve">Hubspot kudeatzea: mailingak bidaltzea (hilean gutxienez 6) eta kontaktuak kudeatzea. </w:t>
      </w:r>
    </w:p>
    <w:p w14:paraId="7B3A2561" w14:textId="48A20ABE" w:rsidR="001C40F7" w:rsidRDefault="001C40F7" w:rsidP="00A364EC">
      <w:pPr>
        <w:pStyle w:val="Prrafodelista"/>
        <w:numPr>
          <w:ilvl w:val="0"/>
          <w:numId w:val="8"/>
        </w:numPr>
        <w:tabs>
          <w:tab w:val="left" w:pos="822"/>
        </w:tabs>
        <w:spacing w:line="336" w:lineRule="exact"/>
        <w:rPr>
          <w:rFonts w:ascii="GalanoGrotesqueAlt-Light" w:hAnsi="GalanoGrotesqueAlt-Light"/>
        </w:rPr>
      </w:pPr>
      <w:r w:rsidRPr="00DE6C5F">
        <w:rPr>
          <w:rFonts w:ascii="GalanoGrotesqueAlt-Light" w:hAnsi="GalanoGrotesqueAlt-Light"/>
        </w:rPr>
        <w:t>Social Media Plan ezartzea Instagram, Linkedin eta Youtube gizarte-sareetan.</w:t>
      </w:r>
    </w:p>
    <w:p w14:paraId="46F03DE1" w14:textId="291ABB51" w:rsidR="00D6071A" w:rsidRPr="00890566" w:rsidRDefault="00D6071A" w:rsidP="00D6071A">
      <w:pPr>
        <w:pStyle w:val="Prrafodelista"/>
        <w:numPr>
          <w:ilvl w:val="0"/>
          <w:numId w:val="8"/>
        </w:numPr>
        <w:rPr>
          <w:rFonts w:ascii="GalanoGrotesqueAlt-Light" w:hAnsi="GalanoGrotesqueAlt-Light"/>
        </w:rPr>
      </w:pPr>
      <w:r w:rsidRPr="00890566">
        <w:rPr>
          <w:rFonts w:ascii="GalanoGrotesqueAlt-Light" w:hAnsi="GalanoGrotesqueAlt-Light"/>
        </w:rPr>
        <w:t>BDCCren ekitaldien komunikazio-estaldura: BDCC osteguna (4 ekitaldi, argazki eta bideoekin), BDCC Topaketak (4 ekitaldi, argazkiekin) eta beste 6 ekitaldi/prestakuntza (argazkiekin).</w:t>
      </w:r>
    </w:p>
    <w:p w14:paraId="0982B077" w14:textId="21DB9A66" w:rsidR="00D6071A" w:rsidRPr="00890566" w:rsidRDefault="00890566" w:rsidP="00D6071A">
      <w:pPr>
        <w:pStyle w:val="Prrafodelista"/>
        <w:numPr>
          <w:ilvl w:val="0"/>
          <w:numId w:val="8"/>
        </w:numPr>
        <w:rPr>
          <w:rFonts w:ascii="GalanoGrotesqueAlt-Light" w:hAnsi="GalanoGrotesqueAlt-Light"/>
        </w:rPr>
      </w:pPr>
      <w:r w:rsidRPr="00890566">
        <w:rPr>
          <w:rFonts w:ascii="GalanoGrotesqueAlt-Light" w:hAnsi="GalanoGrotesqueAlt-Light"/>
        </w:rPr>
        <w:t>BDCCren Sendotze Programari dagokionez: enpresen pilulak gizarte-sareetan egitea (30 segundoko 30 bideo inguru), eta Sendotze Programaren amaiera-ekitaldiaren estaldura egitea (argazki eta bideoekin).</w:t>
      </w:r>
    </w:p>
    <w:p w14:paraId="75B882E5" w14:textId="77777777" w:rsidR="00D6071A" w:rsidRPr="00890566" w:rsidRDefault="00D6071A" w:rsidP="00D6071A">
      <w:pPr>
        <w:pStyle w:val="Prrafodelista"/>
        <w:numPr>
          <w:ilvl w:val="0"/>
          <w:numId w:val="8"/>
        </w:numPr>
        <w:rPr>
          <w:rFonts w:ascii="GalanoGrotesqueAlt-Light" w:hAnsi="GalanoGrotesqueAlt-Light"/>
        </w:rPr>
      </w:pPr>
      <w:r w:rsidRPr="00890566">
        <w:rPr>
          <w:rFonts w:ascii="GalanoGrotesqueAlt-Light" w:hAnsi="GalanoGrotesqueAlt-Light"/>
        </w:rPr>
        <w:t>Hileko koordinazio-bilerak, aurreko hileko gizarte-sareetako datuei eta komunikazio-inpaktuei buruzko txostenekin. </w:t>
      </w:r>
    </w:p>
    <w:p w14:paraId="0CC7AC2A" w14:textId="77777777" w:rsidR="00A364EC" w:rsidRPr="00DE6C5F" w:rsidRDefault="00A364EC" w:rsidP="00DE6C5F">
      <w:pPr>
        <w:pStyle w:val="Prrafodelista"/>
        <w:tabs>
          <w:tab w:val="left" w:pos="822"/>
        </w:tabs>
        <w:spacing w:line="336" w:lineRule="exact"/>
        <w:ind w:left="720" w:firstLine="0"/>
        <w:rPr>
          <w:rFonts w:ascii="GalanoGrotesqueAlt-Light" w:hAnsi="GalanoGrotesqueAlt-Light"/>
        </w:rPr>
      </w:pPr>
    </w:p>
    <w:p w14:paraId="63248080" w14:textId="77777777" w:rsidR="00593B0E" w:rsidRPr="00DE6C5F" w:rsidRDefault="00593B0E" w:rsidP="00DE6C5F">
      <w:pPr>
        <w:tabs>
          <w:tab w:val="left" w:pos="822"/>
        </w:tabs>
        <w:spacing w:line="336" w:lineRule="exact"/>
        <w:rPr>
          <w:rFonts w:ascii="GalanoGrotesqueAlt-Light" w:hAnsi="GalanoGrotesqueAlt-Light"/>
        </w:rPr>
      </w:pPr>
      <w:r w:rsidRPr="00DE6C5F">
        <w:rPr>
          <w:rFonts w:ascii="GalanoGrotesqueAlt-Light" w:hAnsi="GalanoGrotesqueAlt-Light"/>
        </w:rPr>
        <w:t>Sortu beharreko emaitzak:</w:t>
      </w:r>
    </w:p>
    <w:p w14:paraId="509CDFBB" w14:textId="77777777" w:rsidR="00CD2AD5" w:rsidRDefault="00593B0E" w:rsidP="00E715E6">
      <w:pPr>
        <w:pStyle w:val="Prrafodelista"/>
        <w:numPr>
          <w:ilvl w:val="0"/>
          <w:numId w:val="5"/>
        </w:numPr>
        <w:tabs>
          <w:tab w:val="left" w:pos="822"/>
        </w:tabs>
        <w:spacing w:before="160" w:line="242" w:lineRule="auto"/>
        <w:ind w:right="119" w:firstLine="0"/>
        <w:jc w:val="both"/>
        <w:rPr>
          <w:rFonts w:ascii="GalanoGrotesqueAlt-Light" w:hAnsi="GalanoGrotesqueAlt-Light"/>
        </w:rPr>
      </w:pPr>
      <w:r w:rsidRPr="00CD2AD5">
        <w:rPr>
          <w:rFonts w:ascii="GalanoGrotesqueAlt-Light" w:hAnsi="GalanoGrotesqueAlt-Light"/>
        </w:rPr>
        <w:t>Komunikazio-ekintza guztien inpaktuei buruzko txostena egitea (Gizarte Sareak, e-mail marketina, prentsa-oharrak, ekitaldiak…)</w:t>
      </w:r>
    </w:p>
    <w:p w14:paraId="227AD433" w14:textId="5B5BE631" w:rsidR="007A017C" w:rsidRPr="00CD2AD5" w:rsidRDefault="001C40F7" w:rsidP="00E715E6">
      <w:pPr>
        <w:pStyle w:val="Prrafodelista"/>
        <w:numPr>
          <w:ilvl w:val="0"/>
          <w:numId w:val="5"/>
        </w:numPr>
        <w:tabs>
          <w:tab w:val="left" w:pos="822"/>
        </w:tabs>
        <w:spacing w:before="160" w:line="242" w:lineRule="auto"/>
        <w:ind w:right="119" w:firstLine="0"/>
        <w:jc w:val="both"/>
        <w:rPr>
          <w:rFonts w:ascii="GalanoGrotesqueAlt-Light" w:hAnsi="GalanoGrotesqueAlt-Light"/>
        </w:rPr>
      </w:pPr>
      <w:r w:rsidRPr="00CD2AD5">
        <w:rPr>
          <w:rFonts w:ascii="GalanoGrotesqueAlt-Light" w:hAnsi="GalanoGrotesqueAlt-Light"/>
        </w:rPr>
        <w:t xml:space="preserve">Argitalpen eta eduki guztiak euskaraz zein gaztelaniaz landuko dira. Eta, beharbada, </w:t>
      </w:r>
      <w:r w:rsidRPr="00CD2AD5">
        <w:rPr>
          <w:rFonts w:ascii="GalanoGrotesqueAlt-Light" w:hAnsi="GalanoGrotesqueAlt-Light"/>
        </w:rPr>
        <w:lastRenderedPageBreak/>
        <w:t>horietakoren bat ingelesez ere bai.</w:t>
      </w:r>
    </w:p>
    <w:p w14:paraId="68C226FE" w14:textId="3EDEB6B5" w:rsidR="007A017C" w:rsidRPr="00DE6C5F" w:rsidRDefault="007A017C" w:rsidP="00DE6C5F">
      <w:pPr>
        <w:spacing w:before="160"/>
        <w:ind w:left="102" w:right="93"/>
        <w:rPr>
          <w:rFonts w:ascii="GalanoGrotesqueAlt-Light" w:hAnsi="GalanoGrotesqueAlt-Light"/>
          <w:sz w:val="24"/>
        </w:rPr>
      </w:pPr>
      <w:r w:rsidRPr="00DE6C5F">
        <w:rPr>
          <w:rFonts w:ascii="GalanoGrotesqueAlt-Light" w:hAnsi="GalanoGrotesqueAlt-Light"/>
          <w:sz w:val="24"/>
        </w:rPr>
        <w:t xml:space="preserve">2. LOTEA: </w:t>
      </w:r>
      <w:r w:rsidRPr="00EA7BD1">
        <w:rPr>
          <w:rFonts w:ascii="GalanoGrotesqueAlt-Light" w:hAnsi="GalanoGrotesqueAlt-Light"/>
          <w:szCs w:val="20"/>
        </w:rPr>
        <w:t>MAGAZINE BDCC ataleko edukiak mantentzeko zerbitzua</w:t>
      </w:r>
      <w:r w:rsidRPr="00DE6C5F">
        <w:rPr>
          <w:rFonts w:ascii="GalanoGrotesqueAlt-Light" w:hAnsi="GalanoGrotesqueAlt-Light"/>
          <w:sz w:val="24"/>
        </w:rPr>
        <w:t>.</w:t>
      </w:r>
    </w:p>
    <w:p w14:paraId="1E01D58F" w14:textId="6C3A60C4" w:rsidR="00E16507" w:rsidRPr="00DE6C5F" w:rsidRDefault="007A017C" w:rsidP="00DE6C5F">
      <w:pPr>
        <w:pStyle w:val="Prrafodelista"/>
        <w:numPr>
          <w:ilvl w:val="0"/>
          <w:numId w:val="8"/>
        </w:numPr>
        <w:tabs>
          <w:tab w:val="left" w:pos="822"/>
        </w:tabs>
        <w:spacing w:line="336" w:lineRule="exact"/>
        <w:rPr>
          <w:rFonts w:ascii="GalanoGrotesqueAlt-Light" w:hAnsi="GalanoGrotesqueAlt-Light"/>
          <w:w w:val="105"/>
        </w:rPr>
      </w:pPr>
      <w:r w:rsidRPr="00DE6C5F">
        <w:rPr>
          <w:rFonts w:ascii="GalanoGrotesqueAlt-Light" w:hAnsi="GalanoGrotesqueAlt-Light"/>
        </w:rPr>
        <w:t>MAGAZINE izeneko BDCCren webguneko atalean edukiak sortzea.</w:t>
      </w:r>
    </w:p>
    <w:p w14:paraId="476A8486" w14:textId="01AB262C" w:rsidR="00E16507" w:rsidRPr="00DE6C5F" w:rsidRDefault="001C40F7" w:rsidP="00DE6C5F">
      <w:pPr>
        <w:pStyle w:val="Prrafodelista"/>
        <w:numPr>
          <w:ilvl w:val="1"/>
          <w:numId w:val="8"/>
        </w:numPr>
        <w:tabs>
          <w:tab w:val="left" w:pos="822"/>
        </w:tabs>
        <w:spacing w:line="336" w:lineRule="exact"/>
        <w:rPr>
          <w:rFonts w:ascii="GalanoGrotesqueAlt-Light" w:hAnsi="GalanoGrotesqueAlt-Light"/>
          <w:w w:val="105"/>
        </w:rPr>
      </w:pPr>
      <w:r w:rsidRPr="00DE6C5F">
        <w:rPr>
          <w:rFonts w:ascii="GalanoGrotesqueAlt-Light" w:hAnsi="GalanoGrotesqueAlt-Light"/>
        </w:rPr>
        <w:t>Helburua: euskal KSIek sustatutako jarduera eta eduki profesionalei ikusgarritasuna ematea, baita haien talentua balioan jartzea ere.</w:t>
      </w:r>
    </w:p>
    <w:p w14:paraId="5C6ADDA6" w14:textId="77777777" w:rsidR="00E16507" w:rsidRPr="00DE6C5F" w:rsidRDefault="001C40F7" w:rsidP="00DE6C5F">
      <w:pPr>
        <w:pStyle w:val="Prrafodelista"/>
        <w:numPr>
          <w:ilvl w:val="1"/>
          <w:numId w:val="8"/>
        </w:numPr>
        <w:tabs>
          <w:tab w:val="left" w:pos="822"/>
        </w:tabs>
        <w:spacing w:line="336" w:lineRule="exact"/>
        <w:rPr>
          <w:rFonts w:ascii="GalanoGrotesqueAlt-Light" w:hAnsi="GalanoGrotesqueAlt-Light"/>
          <w:w w:val="105"/>
        </w:rPr>
      </w:pPr>
      <w:r w:rsidRPr="00DE6C5F">
        <w:rPr>
          <w:rFonts w:ascii="GalanoGrotesqueAlt-Light" w:hAnsi="GalanoGrotesqueAlt-Light"/>
        </w:rPr>
        <w:t>Eduki mota: Euskadiko KSIetako enpresei eta erreferentziazko beste eragile batzuei elkarrizketak egitea, eta haiei buruzko erreportajeak eta albisteak sortzea.</w:t>
      </w:r>
    </w:p>
    <w:p w14:paraId="0AC60266" w14:textId="77777777" w:rsidR="00E16507" w:rsidRPr="00DE6C5F" w:rsidRDefault="001C40F7" w:rsidP="00DE6C5F">
      <w:pPr>
        <w:pStyle w:val="Prrafodelista"/>
        <w:numPr>
          <w:ilvl w:val="1"/>
          <w:numId w:val="8"/>
        </w:numPr>
        <w:tabs>
          <w:tab w:val="left" w:pos="822"/>
        </w:tabs>
        <w:spacing w:line="336" w:lineRule="exact"/>
        <w:rPr>
          <w:rFonts w:ascii="GalanoGrotesqueAlt-Light" w:hAnsi="GalanoGrotesqueAlt-Light"/>
          <w:w w:val="105"/>
        </w:rPr>
      </w:pPr>
      <w:r w:rsidRPr="00DE6C5F">
        <w:rPr>
          <w:rFonts w:ascii="GalanoGrotesqueAlt-Light" w:hAnsi="GalanoGrotesqueAlt-Light"/>
        </w:rPr>
        <w:t>Edukiak sortzeko adierazleak:</w:t>
      </w:r>
    </w:p>
    <w:p w14:paraId="6956B568" w14:textId="6AEF0162" w:rsidR="00E16507" w:rsidRPr="00DE6C5F" w:rsidRDefault="001C40F7" w:rsidP="00DE6C5F">
      <w:pPr>
        <w:pStyle w:val="Prrafodelista"/>
        <w:numPr>
          <w:ilvl w:val="2"/>
          <w:numId w:val="8"/>
        </w:numPr>
        <w:tabs>
          <w:tab w:val="left" w:pos="822"/>
        </w:tabs>
        <w:spacing w:line="336" w:lineRule="exact"/>
        <w:rPr>
          <w:rFonts w:ascii="GalanoGrotesqueAlt-Light" w:hAnsi="GalanoGrotesqueAlt-Light"/>
          <w:w w:val="105"/>
        </w:rPr>
      </w:pPr>
      <w:r w:rsidRPr="00DE6C5F">
        <w:rPr>
          <w:rFonts w:ascii="GalanoGrotesqueAlt-Light" w:hAnsi="GalanoGrotesqueAlt-Light"/>
        </w:rPr>
        <w:t>Elkarrizketak: 4 elkarrizketa 2027an</w:t>
      </w:r>
    </w:p>
    <w:p w14:paraId="3E7A3305" w14:textId="36DB808E" w:rsidR="00E16507" w:rsidRDefault="001C40F7" w:rsidP="00DE6C5F">
      <w:pPr>
        <w:pStyle w:val="Prrafodelista"/>
        <w:numPr>
          <w:ilvl w:val="2"/>
          <w:numId w:val="8"/>
        </w:numPr>
        <w:tabs>
          <w:tab w:val="left" w:pos="822"/>
        </w:tabs>
        <w:spacing w:line="336" w:lineRule="exact"/>
        <w:rPr>
          <w:rFonts w:ascii="GalanoGrotesqueAlt-Light" w:hAnsi="GalanoGrotesqueAlt-Light"/>
          <w:w w:val="105"/>
        </w:rPr>
      </w:pPr>
      <w:r w:rsidRPr="00DE6C5F">
        <w:rPr>
          <w:rFonts w:ascii="GalanoGrotesqueAlt-Light" w:hAnsi="GalanoGrotesqueAlt-Light"/>
        </w:rPr>
        <w:t>Erreportajeak: 4 erreportaje 2027an</w:t>
      </w:r>
    </w:p>
    <w:p w14:paraId="1A341132" w14:textId="252FBC11" w:rsidR="00FC7CCB" w:rsidRPr="00DE6C5F" w:rsidRDefault="00FC7CCB" w:rsidP="00DE6C5F">
      <w:pPr>
        <w:pStyle w:val="Prrafodelista"/>
        <w:numPr>
          <w:ilvl w:val="2"/>
          <w:numId w:val="8"/>
        </w:numPr>
        <w:tabs>
          <w:tab w:val="left" w:pos="822"/>
        </w:tabs>
        <w:spacing w:line="336" w:lineRule="exact"/>
        <w:rPr>
          <w:rFonts w:ascii="GalanoGrotesqueAlt-Light" w:hAnsi="GalanoGrotesqueAlt-Light"/>
          <w:w w:val="105"/>
        </w:rPr>
      </w:pPr>
      <w:r>
        <w:rPr>
          <w:rFonts w:ascii="GalanoGrotesqueAlt-Light" w:hAnsi="GalanoGrotesqueAlt-Light"/>
        </w:rPr>
        <w:t>Albisteak: 12 albiste 2027an</w:t>
      </w:r>
    </w:p>
    <w:p w14:paraId="52173931" w14:textId="77777777" w:rsidR="00BB57F0" w:rsidRPr="000D6639" w:rsidRDefault="00BB57F0" w:rsidP="000D6639">
      <w:pPr>
        <w:tabs>
          <w:tab w:val="left" w:pos="822"/>
        </w:tabs>
        <w:spacing w:line="336" w:lineRule="exact"/>
        <w:ind w:left="1800"/>
        <w:rPr>
          <w:rFonts w:ascii="GalanoGrotesqueAlt-Light" w:hAnsi="GalanoGrotesqueAlt-Light"/>
          <w:w w:val="105"/>
        </w:rPr>
      </w:pPr>
    </w:p>
    <w:p w14:paraId="6EA2A08C" w14:textId="50B5EEA4" w:rsidR="00E16507" w:rsidRPr="00C23A4F" w:rsidRDefault="001C40F7" w:rsidP="00C23A4F">
      <w:pPr>
        <w:pStyle w:val="Prrafodelista"/>
        <w:numPr>
          <w:ilvl w:val="0"/>
          <w:numId w:val="5"/>
        </w:numPr>
        <w:tabs>
          <w:tab w:val="left" w:pos="280"/>
        </w:tabs>
        <w:spacing w:before="3" w:line="242" w:lineRule="auto"/>
        <w:ind w:right="118" w:firstLine="0"/>
        <w:rPr>
          <w:rFonts w:ascii="GalanoGrotesqueAlt-Light" w:hAnsi="GalanoGrotesqueAlt-Light"/>
          <w:sz w:val="30"/>
        </w:rPr>
      </w:pPr>
      <w:r w:rsidRPr="00DE6C5F">
        <w:rPr>
          <w:rFonts w:ascii="GalanoGrotesqueAlt-Light" w:hAnsi="GalanoGrotesqueAlt-Light"/>
        </w:rPr>
        <w:t xml:space="preserve">Argitalpen eta eduki guztiek euskaraz eta gaztelaniaz egon beharko dute. Noizean behin, ingelesezko bertsio bat egon liteke. </w:t>
      </w:r>
    </w:p>
    <w:p w14:paraId="4806CAD1" w14:textId="77777777" w:rsidR="00C23A4F" w:rsidRPr="00DE6C5F" w:rsidRDefault="00C23A4F" w:rsidP="00C23A4F">
      <w:pPr>
        <w:pStyle w:val="Prrafodelista"/>
        <w:tabs>
          <w:tab w:val="left" w:pos="280"/>
        </w:tabs>
        <w:spacing w:before="3" w:line="242" w:lineRule="auto"/>
        <w:ind w:left="102" w:right="118" w:firstLine="0"/>
        <w:rPr>
          <w:rFonts w:ascii="GalanoGrotesqueAlt-Light" w:hAnsi="GalanoGrotesqueAlt-Light"/>
          <w:sz w:val="30"/>
        </w:rPr>
      </w:pPr>
    </w:p>
    <w:p w14:paraId="56508319" w14:textId="3DCF1FD7" w:rsidR="00E16507" w:rsidRPr="008D51F7" w:rsidRDefault="001C40F7" w:rsidP="00F60E8B">
      <w:pPr>
        <w:pStyle w:val="Prrafodelista"/>
        <w:numPr>
          <w:ilvl w:val="0"/>
          <w:numId w:val="10"/>
        </w:numPr>
        <w:tabs>
          <w:tab w:val="left" w:pos="1518"/>
        </w:tabs>
        <w:jc w:val="both"/>
        <w:rPr>
          <w:rFonts w:ascii="GalanoGrotesqueAlt-Light" w:hAnsi="GalanoGrotesqueAlt-Light"/>
          <w:b/>
          <w:bCs/>
          <w:spacing w:val="-14"/>
          <w:w w:val="105"/>
          <w:sz w:val="32"/>
        </w:rPr>
      </w:pPr>
      <w:bookmarkStart w:id="3" w:name="_TOC_250008"/>
      <w:r w:rsidRPr="008D51F7">
        <w:rPr>
          <w:rFonts w:ascii="GalanoGrotesqueAlt-Light" w:hAnsi="GalanoGrotesqueAlt-Light"/>
          <w:b/>
          <w:bCs/>
          <w:spacing w:val="-14"/>
          <w:sz w:val="32"/>
        </w:rPr>
        <w:t xml:space="preserve">KONTRATUA EGIKARITZEKO BALDINTZA </w:t>
      </w:r>
      <w:bookmarkEnd w:id="3"/>
      <w:r w:rsidRPr="008D51F7">
        <w:rPr>
          <w:rFonts w:ascii="GalanoGrotesqueAlt-Light" w:hAnsi="GalanoGrotesqueAlt-Light"/>
          <w:b/>
          <w:bCs/>
          <w:spacing w:val="-14"/>
          <w:sz w:val="32"/>
        </w:rPr>
        <w:t>BEREZIAK</w:t>
      </w:r>
    </w:p>
    <w:p w14:paraId="69C24CFE" w14:textId="77777777" w:rsidR="00E16507" w:rsidRPr="00DE6C5F" w:rsidRDefault="001C40F7">
      <w:pPr>
        <w:pStyle w:val="Textoindependiente"/>
        <w:spacing w:before="268"/>
        <w:ind w:left="102"/>
        <w:rPr>
          <w:rFonts w:ascii="GalanoGrotesqueAlt-Light" w:hAnsi="GalanoGrotesqueAlt-Light"/>
        </w:rPr>
      </w:pPr>
      <w:r w:rsidRPr="00DE6C5F">
        <w:rPr>
          <w:rFonts w:ascii="GalanoGrotesqueAlt-Light" w:hAnsi="GalanoGrotesqueAlt-Light"/>
        </w:rPr>
        <w:t>Nahitaezkoa izango da:</w:t>
      </w:r>
    </w:p>
    <w:p w14:paraId="5E10903A" w14:textId="77777777" w:rsidR="00E16507" w:rsidRPr="00DE6C5F" w:rsidRDefault="001C40F7">
      <w:pPr>
        <w:pStyle w:val="Prrafodelista"/>
        <w:numPr>
          <w:ilvl w:val="0"/>
          <w:numId w:val="3"/>
        </w:numPr>
        <w:tabs>
          <w:tab w:val="left" w:pos="822"/>
        </w:tabs>
        <w:spacing w:before="123"/>
        <w:ind w:hanging="361"/>
        <w:rPr>
          <w:rFonts w:ascii="GalanoGrotesqueAlt-Light" w:hAnsi="GalanoGrotesqueAlt-Light"/>
        </w:rPr>
      </w:pPr>
      <w:r w:rsidRPr="00DE6C5F">
        <w:rPr>
          <w:rFonts w:ascii="GalanoGrotesqueAlt-Light" w:hAnsi="GalanoGrotesqueAlt-Light"/>
        </w:rPr>
        <w:t>Lan-arloko eta gizarte-segurantzaren arloko araudia betetzea:</w:t>
      </w:r>
    </w:p>
    <w:p w14:paraId="3C79E6C0" w14:textId="77777777" w:rsidR="00E16507" w:rsidRPr="00DE6C5F" w:rsidRDefault="00E16507">
      <w:pPr>
        <w:pStyle w:val="Textoindependiente"/>
        <w:spacing w:before="5"/>
        <w:rPr>
          <w:rFonts w:ascii="GalanoGrotesqueAlt-Light" w:hAnsi="GalanoGrotesqueAlt-Light"/>
          <w:sz w:val="30"/>
        </w:rPr>
      </w:pPr>
    </w:p>
    <w:p w14:paraId="2B9619E2" w14:textId="77777777" w:rsidR="00E16507" w:rsidRPr="00DE6C5F" w:rsidRDefault="001C40F7">
      <w:pPr>
        <w:pStyle w:val="Textoindependiente"/>
        <w:spacing w:line="242" w:lineRule="auto"/>
        <w:ind w:left="821" w:right="117"/>
        <w:jc w:val="both"/>
        <w:rPr>
          <w:rFonts w:ascii="GalanoGrotesqueAlt-Light" w:hAnsi="GalanoGrotesqueAlt-Light"/>
        </w:rPr>
      </w:pPr>
      <w:r w:rsidRPr="00DE6C5F">
        <w:rPr>
          <w:rFonts w:ascii="GalanoGrotesqueAlt-Light" w:hAnsi="GalanoGrotesqueAlt-Light"/>
        </w:rPr>
        <w:t>Kontratua egikaritzean, esleipendunak bete beharko ditu Europar Batasuneko zuzenbidean, Estatuko zuzenbidean, hitzarmen kolektiboetan edo Estatua lotzen duten nazioarteko zuzenbideko xedapenetan ezarritako gizarte- edo lan-arloko betebehar aplikagarriak.</w:t>
      </w:r>
    </w:p>
    <w:p w14:paraId="386BCD8A" w14:textId="77777777" w:rsidR="00E16507" w:rsidRPr="00DE6C5F" w:rsidRDefault="00E16507">
      <w:pPr>
        <w:pStyle w:val="Textoindependiente"/>
        <w:rPr>
          <w:rFonts w:ascii="GalanoGrotesqueAlt-Light" w:hAnsi="GalanoGrotesqueAlt-Light"/>
        </w:rPr>
      </w:pPr>
    </w:p>
    <w:p w14:paraId="1AB90A31" w14:textId="77777777" w:rsidR="00E16507" w:rsidRPr="00DE6C5F" w:rsidRDefault="00E16507">
      <w:pPr>
        <w:pStyle w:val="Textoindependiente"/>
        <w:spacing w:before="10"/>
        <w:rPr>
          <w:rFonts w:ascii="GalanoGrotesqueAlt-Light" w:hAnsi="GalanoGrotesqueAlt-Light"/>
          <w:sz w:val="15"/>
        </w:rPr>
      </w:pPr>
    </w:p>
    <w:p w14:paraId="47C8B239" w14:textId="77777777" w:rsidR="00E16507" w:rsidRPr="00DE6C5F" w:rsidRDefault="001C40F7">
      <w:pPr>
        <w:pStyle w:val="Prrafodelista"/>
        <w:numPr>
          <w:ilvl w:val="0"/>
          <w:numId w:val="3"/>
        </w:numPr>
        <w:tabs>
          <w:tab w:val="left" w:pos="822"/>
        </w:tabs>
        <w:ind w:hanging="361"/>
        <w:rPr>
          <w:rFonts w:ascii="GalanoGrotesqueAlt-Light" w:hAnsi="GalanoGrotesqueAlt-Light"/>
        </w:rPr>
      </w:pPr>
      <w:r w:rsidRPr="00DE6C5F">
        <w:rPr>
          <w:rFonts w:ascii="GalanoGrotesqueAlt-Light" w:hAnsi="GalanoGrotesqueAlt-Light"/>
        </w:rPr>
        <w:t>Hizkuntza-baldintzak:</w:t>
      </w:r>
    </w:p>
    <w:p w14:paraId="796A05ED" w14:textId="77777777" w:rsidR="00E16507" w:rsidRPr="00DE6C5F" w:rsidRDefault="00E16507">
      <w:pPr>
        <w:pStyle w:val="Textoindependiente"/>
        <w:spacing w:before="2"/>
        <w:rPr>
          <w:rFonts w:ascii="GalanoGrotesqueAlt-Light" w:hAnsi="GalanoGrotesqueAlt-Light"/>
          <w:sz w:val="30"/>
        </w:rPr>
      </w:pPr>
    </w:p>
    <w:p w14:paraId="115709BB" w14:textId="6E71E643" w:rsidR="00E16507" w:rsidRPr="00DE6C5F" w:rsidRDefault="001C40F7" w:rsidP="00DE6C5F">
      <w:pPr>
        <w:pStyle w:val="Textoindependiente"/>
        <w:spacing w:before="1" w:line="242" w:lineRule="auto"/>
        <w:ind w:left="821" w:right="118"/>
        <w:jc w:val="both"/>
        <w:rPr>
          <w:rFonts w:ascii="GalanoGrotesqueAlt-Light" w:hAnsi="GalanoGrotesqueAlt-Light"/>
          <w:sz w:val="12"/>
        </w:rPr>
      </w:pPr>
      <w:r w:rsidRPr="00DE6C5F">
        <w:rPr>
          <w:rFonts w:ascii="GalanoGrotesqueAlt-Light" w:hAnsi="GalanoGrotesqueAlt-Light"/>
        </w:rPr>
        <w:t>BDCCren eta enpresa esleipendunen arteko harremanetan euskara erabiliko da normalean. Kontratua gauzatzeari dagokionez, «euskara normalean erabiltzeak» honako hau esan nahi du:</w:t>
      </w:r>
    </w:p>
    <w:p w14:paraId="531CFF03" w14:textId="0207B54E" w:rsidR="00E16507" w:rsidRPr="00DE6C5F" w:rsidRDefault="001C40F7">
      <w:pPr>
        <w:pStyle w:val="Prrafodelista"/>
        <w:numPr>
          <w:ilvl w:val="1"/>
          <w:numId w:val="3"/>
        </w:numPr>
        <w:tabs>
          <w:tab w:val="left" w:pos="1182"/>
        </w:tabs>
        <w:spacing w:before="27" w:line="242" w:lineRule="auto"/>
        <w:ind w:left="1181" w:right="115"/>
        <w:jc w:val="both"/>
        <w:rPr>
          <w:rFonts w:ascii="GalanoGrotesqueAlt-Light" w:hAnsi="GalanoGrotesqueAlt-Light"/>
        </w:rPr>
      </w:pPr>
      <w:r w:rsidRPr="00DE6C5F">
        <w:rPr>
          <w:rFonts w:ascii="GalanoGrotesqueAlt-Light" w:hAnsi="GalanoGrotesqueAlt-Light"/>
        </w:rPr>
        <w:t>Ahozko komunikazioetan, kontratua gauzatzeko lanetan BDCCri zuzentzen zaizkion euskaraz dakiten langileek hasieran euskaraz egingo dute. Botere esleitzailea kontratua esleitzeari atxikitako langileei euskaraz zuzentzen bazaie, eta horiek euskara behar beste ez badakite, egikaritzeaz arduratzen den enpresak berehala beharrezko bitartekoak edo euskarazko hizkuntza-gaitasuna duten langileak jarri beharko ditu erabilgarri, kontratua egikaritzearen ondorioz BDCCrekin finkatutako harremana euskaraz bideratu ahal izan dadin.</w:t>
      </w:r>
    </w:p>
    <w:p w14:paraId="1A6FE9CA" w14:textId="783F298E" w:rsidR="00E16507" w:rsidRPr="00DE6C5F" w:rsidRDefault="001C40F7">
      <w:pPr>
        <w:pStyle w:val="Prrafodelista"/>
        <w:numPr>
          <w:ilvl w:val="1"/>
          <w:numId w:val="3"/>
        </w:numPr>
        <w:tabs>
          <w:tab w:val="left" w:pos="1182"/>
        </w:tabs>
        <w:spacing w:before="116" w:line="242" w:lineRule="auto"/>
        <w:ind w:left="1181" w:right="118"/>
        <w:jc w:val="both"/>
        <w:rPr>
          <w:rFonts w:ascii="GalanoGrotesqueAlt-Light" w:hAnsi="GalanoGrotesqueAlt-Light"/>
        </w:rPr>
      </w:pPr>
      <w:r w:rsidRPr="00DE6C5F">
        <w:rPr>
          <w:rFonts w:ascii="GalanoGrotesqueAlt-Light" w:hAnsi="GalanoGrotesqueAlt-Light"/>
        </w:rPr>
        <w:t>Idatzizko komunikazioak euskaraz eta gaztelaniaz idatziko dira, salbu eta igorleak euskaraz soilik idaztea aukeratzen badu.</w:t>
      </w:r>
    </w:p>
    <w:p w14:paraId="526899BD" w14:textId="77777777" w:rsidR="00E16507" w:rsidRPr="00DE6C5F" w:rsidRDefault="00E16507">
      <w:pPr>
        <w:pStyle w:val="Textoindependiente"/>
        <w:rPr>
          <w:rFonts w:ascii="GalanoGrotesqueAlt-Light" w:hAnsi="GalanoGrotesqueAlt-Light"/>
        </w:rPr>
      </w:pPr>
    </w:p>
    <w:p w14:paraId="11DEB9B6" w14:textId="229B8823" w:rsidR="00DE6C5F" w:rsidRDefault="00DE6C5F">
      <w:pPr>
        <w:rPr>
          <w:rFonts w:ascii="GalanoGrotesqueAlt-Light" w:hAnsi="GalanoGrotesqueAlt-Light"/>
          <w:sz w:val="15"/>
        </w:rPr>
      </w:pPr>
      <w:r>
        <w:rPr>
          <w:rFonts w:ascii="GalanoGrotesqueAlt-Light" w:hAnsi="GalanoGrotesqueAlt-Light"/>
          <w:sz w:val="15"/>
        </w:rPr>
        <w:br w:type="page"/>
      </w:r>
    </w:p>
    <w:p w14:paraId="1A23EA3D" w14:textId="18BCB719" w:rsidR="00E16507" w:rsidRPr="00F60E8B" w:rsidRDefault="001C40F7" w:rsidP="00F60E8B">
      <w:pPr>
        <w:pStyle w:val="Prrafodelista"/>
        <w:numPr>
          <w:ilvl w:val="0"/>
          <w:numId w:val="10"/>
        </w:numPr>
        <w:tabs>
          <w:tab w:val="left" w:pos="1518"/>
        </w:tabs>
        <w:jc w:val="both"/>
        <w:rPr>
          <w:rFonts w:ascii="GalanoGrotesqueAlt-Light" w:hAnsi="GalanoGrotesqueAlt-Light"/>
          <w:b/>
          <w:bCs/>
          <w:w w:val="105"/>
          <w:sz w:val="32"/>
        </w:rPr>
      </w:pPr>
      <w:bookmarkStart w:id="4" w:name="_TOC_250007"/>
      <w:bookmarkEnd w:id="4"/>
      <w:r w:rsidRPr="00F60E8B">
        <w:rPr>
          <w:rFonts w:ascii="GalanoGrotesqueAlt-Light" w:hAnsi="GalanoGrotesqueAlt-Light"/>
          <w:b/>
          <w:bCs/>
          <w:sz w:val="32"/>
        </w:rPr>
        <w:lastRenderedPageBreak/>
        <w:t>METODOLOGIA</w:t>
      </w:r>
    </w:p>
    <w:p w14:paraId="6EDDDDAE" w14:textId="77777777" w:rsidR="00E16507" w:rsidRPr="00DE6C5F" w:rsidRDefault="00E16507">
      <w:pPr>
        <w:pStyle w:val="Textoindependiente"/>
        <w:spacing w:before="8"/>
        <w:rPr>
          <w:rFonts w:ascii="GalanoGrotesqueAlt-Light" w:hAnsi="GalanoGrotesqueAlt-Light"/>
          <w:sz w:val="35"/>
        </w:rPr>
      </w:pPr>
    </w:p>
    <w:p w14:paraId="508E4CE7" w14:textId="1276CBE7" w:rsidR="00E16507" w:rsidRPr="00DE6C5F" w:rsidRDefault="001C40F7">
      <w:pPr>
        <w:pStyle w:val="Textoindependiente"/>
        <w:spacing w:line="242" w:lineRule="auto"/>
        <w:ind w:left="102"/>
        <w:rPr>
          <w:rFonts w:ascii="GalanoGrotesqueAlt-Light" w:hAnsi="GalanoGrotesqueAlt-Light"/>
        </w:rPr>
      </w:pPr>
      <w:r w:rsidRPr="00DE6C5F">
        <w:rPr>
          <w:rFonts w:ascii="GalanoGrotesqueAlt-Light" w:hAnsi="GalanoGrotesqueAlt-Light"/>
        </w:rPr>
        <w:t>Kontratatutako enpresek BDCCren komunikazioan adituak diren harremanetarako pertsona bat edo bi izendatuko dituzte. Pertsona horiek izango dira zerbitzu bakoitzaren arduradunak:</w:t>
      </w:r>
    </w:p>
    <w:p w14:paraId="7E291AF2" w14:textId="4F418006" w:rsidR="00E16507" w:rsidRPr="00DE6C5F" w:rsidRDefault="001C40F7">
      <w:pPr>
        <w:pStyle w:val="Textoindependiente"/>
        <w:spacing w:line="242" w:lineRule="auto"/>
        <w:ind w:left="102"/>
        <w:rPr>
          <w:rFonts w:ascii="GalanoGrotesqueAlt-Light" w:hAnsi="GalanoGrotesqueAlt-Light"/>
        </w:rPr>
      </w:pPr>
      <w:r w:rsidRPr="00DE6C5F">
        <w:rPr>
          <w:rFonts w:ascii="GalanoGrotesqueAlt-Light" w:hAnsi="GalanoGrotesqueAlt-Light"/>
        </w:rPr>
        <w:t>1. LOTEA: Komunikazio orokorraren arloko aholkularitza-zerbitzua eta BDCCren komunikazio-ekintzak gauzatzea.</w:t>
      </w:r>
    </w:p>
    <w:p w14:paraId="75C8F28F" w14:textId="339C0F95" w:rsidR="001C40F7" w:rsidRPr="00DE6C5F" w:rsidRDefault="001C40F7">
      <w:pPr>
        <w:pStyle w:val="Textoindependiente"/>
        <w:spacing w:line="337" w:lineRule="exact"/>
        <w:ind w:left="102"/>
        <w:rPr>
          <w:rFonts w:ascii="GalanoGrotesqueAlt-Light" w:hAnsi="GalanoGrotesqueAlt-Light"/>
          <w:spacing w:val="1"/>
        </w:rPr>
      </w:pPr>
      <w:r w:rsidRPr="00DE6C5F">
        <w:rPr>
          <w:rFonts w:ascii="GalanoGrotesqueAlt-Light" w:hAnsi="GalanoGrotesqueAlt-Light"/>
        </w:rPr>
        <w:t xml:space="preserve">2. LOTEA: MAGAZINE BDCC ataleko edukiak mantentzeko zerbitzua: </w:t>
      </w:r>
    </w:p>
    <w:p w14:paraId="774191E6" w14:textId="77777777" w:rsidR="001C40F7" w:rsidRPr="00DE6C5F" w:rsidRDefault="001C40F7">
      <w:pPr>
        <w:pStyle w:val="Textoindependiente"/>
        <w:spacing w:before="4" w:line="242" w:lineRule="auto"/>
        <w:ind w:left="102" w:right="93"/>
        <w:rPr>
          <w:rFonts w:ascii="GalanoGrotesqueAlt-Light" w:hAnsi="GalanoGrotesqueAlt-Light"/>
        </w:rPr>
      </w:pPr>
    </w:p>
    <w:p w14:paraId="01F4019A" w14:textId="1ED935D5" w:rsidR="00E16507" w:rsidRPr="008E5197" w:rsidRDefault="001C40F7" w:rsidP="00EA7BD1">
      <w:pPr>
        <w:pStyle w:val="Textoindependiente"/>
        <w:spacing w:before="4" w:line="242" w:lineRule="auto"/>
        <w:ind w:right="93"/>
      </w:pPr>
      <w:r w:rsidRPr="00DE6C5F">
        <w:rPr>
          <w:rFonts w:ascii="GalanoGrotesqueAlt-Light" w:hAnsi="GalanoGrotesqueAlt-Light"/>
        </w:rPr>
        <w:t>BDCCren taldea eta 1. LOTErako izendatutako komunikazio-adituak hilero bilduko dira, online edo aurrez aurre, BDCCren bulegoetan (Uribitarte Pasealekua, 3. solairua, 48001 – Bilbo, Bizkaia), honako hauetarako:</w:t>
      </w:r>
      <w:r w:rsidR="008E5197">
        <w:t xml:space="preserve"> </w:t>
      </w:r>
    </w:p>
    <w:p w14:paraId="08EE154A" w14:textId="77777777" w:rsidR="00E16507" w:rsidRPr="00DE6C5F" w:rsidRDefault="001C40F7">
      <w:pPr>
        <w:pStyle w:val="Prrafodelista"/>
        <w:numPr>
          <w:ilvl w:val="1"/>
          <w:numId w:val="2"/>
        </w:numPr>
        <w:tabs>
          <w:tab w:val="left" w:pos="1182"/>
        </w:tabs>
        <w:spacing w:before="5"/>
        <w:ind w:hanging="361"/>
        <w:jc w:val="both"/>
        <w:rPr>
          <w:rFonts w:ascii="GalanoGrotesqueAlt-Light" w:hAnsi="GalanoGrotesqueAlt-Light"/>
        </w:rPr>
      </w:pPr>
      <w:r w:rsidRPr="00DE6C5F">
        <w:rPr>
          <w:rFonts w:ascii="GalanoGrotesqueAlt-Light" w:hAnsi="GalanoGrotesqueAlt-Light"/>
        </w:rPr>
        <w:t>Komunikazio arloko erabakiak hartzea.</w:t>
      </w:r>
    </w:p>
    <w:p w14:paraId="30B36F09" w14:textId="544833EF" w:rsidR="00E16507" w:rsidRPr="00DE6C5F" w:rsidRDefault="001C40F7">
      <w:pPr>
        <w:pStyle w:val="Prrafodelista"/>
        <w:numPr>
          <w:ilvl w:val="1"/>
          <w:numId w:val="2"/>
        </w:numPr>
        <w:tabs>
          <w:tab w:val="left" w:pos="1182"/>
        </w:tabs>
        <w:spacing w:before="36" w:line="244" w:lineRule="auto"/>
        <w:ind w:left="1181" w:right="169"/>
        <w:jc w:val="both"/>
        <w:rPr>
          <w:rFonts w:ascii="GalanoGrotesqueAlt-Light" w:hAnsi="GalanoGrotesqueAlt-Light"/>
        </w:rPr>
      </w:pPr>
      <w:r w:rsidRPr="00DE6C5F">
        <w:rPr>
          <w:rFonts w:ascii="GalanoGrotesqueAlt-Light" w:hAnsi="GalanoGrotesqueAlt-Light"/>
        </w:rPr>
        <w:t>Ekintza-plana zehaztea, komunikazio-ekintza zehatzen emaitzak ebaluatzea eta etengabeko komunikazio-ekintzen jarraipena egitea.</w:t>
      </w:r>
    </w:p>
    <w:p w14:paraId="6EB76ABF" w14:textId="77777777" w:rsidR="00E16507" w:rsidRPr="00DE6C5F" w:rsidRDefault="001C40F7">
      <w:pPr>
        <w:pStyle w:val="Prrafodelista"/>
        <w:numPr>
          <w:ilvl w:val="1"/>
          <w:numId w:val="2"/>
        </w:numPr>
        <w:tabs>
          <w:tab w:val="left" w:pos="1182"/>
        </w:tabs>
        <w:spacing w:before="26" w:line="242" w:lineRule="auto"/>
        <w:ind w:left="1181" w:right="525"/>
        <w:jc w:val="both"/>
        <w:rPr>
          <w:rFonts w:ascii="GalanoGrotesqueAlt-Light" w:hAnsi="GalanoGrotesqueAlt-Light"/>
        </w:rPr>
      </w:pPr>
      <w:r w:rsidRPr="00DE6C5F">
        <w:rPr>
          <w:rFonts w:ascii="GalanoGrotesqueAlt-Light" w:hAnsi="GalanoGrotesqueAlt-Light"/>
        </w:rPr>
        <w:t>Social Media arloan egindako aurrerapenak berrikustea, eta eduki berriak zehaztu eta sortzea.</w:t>
      </w:r>
    </w:p>
    <w:p w14:paraId="3BB60CE2" w14:textId="77777777" w:rsidR="005E03E2" w:rsidRDefault="005E03E2">
      <w:pPr>
        <w:pStyle w:val="Textoindependiente"/>
        <w:spacing w:line="242" w:lineRule="auto"/>
        <w:ind w:left="102"/>
        <w:rPr>
          <w:rFonts w:ascii="GalanoGrotesqueAlt-Light" w:hAnsi="GalanoGrotesqueAlt-Light"/>
        </w:rPr>
      </w:pPr>
    </w:p>
    <w:p w14:paraId="0D872514" w14:textId="3FB311D0" w:rsidR="00E16507" w:rsidRPr="00DE6C5F" w:rsidRDefault="001C40F7">
      <w:pPr>
        <w:pStyle w:val="Textoindependiente"/>
        <w:spacing w:line="242" w:lineRule="auto"/>
        <w:ind w:left="102"/>
        <w:rPr>
          <w:rFonts w:ascii="GalanoGrotesqueAlt-Light" w:hAnsi="GalanoGrotesqueAlt-Light"/>
        </w:rPr>
      </w:pPr>
      <w:r w:rsidRPr="00F240BF">
        <w:rPr>
          <w:rFonts w:ascii="GalanoGrotesqueAlt-Light" w:hAnsi="GalanoGrotesqueAlt-Light"/>
        </w:rPr>
        <w:t>BDCCko taldea, 1. LOTErako kontratatutako enpresako komunikazio-adituak eta 2. LOTErako izendatutako pertsonak (BDCCren webguneko Magazine ataleko edukiak sortzen adituak) hilero elkartuko dira, online edo aurrez aurre, BDCCren bulegoetan, Uribitarte Pasealekua, 3. solairua, 48001 – Bilbo, Bizkaia, honako hauetarako:</w:t>
      </w:r>
    </w:p>
    <w:p w14:paraId="14A6198E" w14:textId="341A56F3" w:rsidR="00E16507" w:rsidRPr="00DE6C5F" w:rsidRDefault="001C40F7">
      <w:pPr>
        <w:pStyle w:val="Prrafodelista"/>
        <w:numPr>
          <w:ilvl w:val="1"/>
          <w:numId w:val="2"/>
        </w:numPr>
        <w:tabs>
          <w:tab w:val="left" w:pos="1181"/>
          <w:tab w:val="left" w:pos="1182"/>
        </w:tabs>
        <w:spacing w:line="242" w:lineRule="auto"/>
        <w:ind w:left="1181" w:right="270"/>
        <w:rPr>
          <w:rFonts w:ascii="GalanoGrotesqueAlt-Light" w:hAnsi="GalanoGrotesqueAlt-Light"/>
        </w:rPr>
      </w:pPr>
      <w:r w:rsidRPr="00DE6C5F">
        <w:rPr>
          <w:rFonts w:ascii="GalanoGrotesqueAlt-Light" w:hAnsi="GalanoGrotesqueAlt-Light"/>
        </w:rPr>
        <w:t>MAGAZINE ataleko edukien sorreran egindako aurrerapenak berrikustea.</w:t>
      </w:r>
    </w:p>
    <w:p w14:paraId="432F1349" w14:textId="77777777" w:rsidR="00E16507" w:rsidRPr="00DE6C5F" w:rsidRDefault="00E16507">
      <w:pPr>
        <w:pStyle w:val="Textoindependiente"/>
        <w:rPr>
          <w:rFonts w:ascii="GalanoGrotesqueAlt-Light" w:hAnsi="GalanoGrotesqueAlt-Light"/>
        </w:rPr>
      </w:pPr>
    </w:p>
    <w:p w14:paraId="45D9290C" w14:textId="3DFDE99F" w:rsidR="00E16507" w:rsidRPr="00A26A77" w:rsidRDefault="001C40F7" w:rsidP="00A26A77">
      <w:pPr>
        <w:pStyle w:val="Prrafodelista"/>
        <w:numPr>
          <w:ilvl w:val="0"/>
          <w:numId w:val="10"/>
        </w:numPr>
        <w:tabs>
          <w:tab w:val="left" w:pos="1518"/>
        </w:tabs>
        <w:jc w:val="both"/>
        <w:rPr>
          <w:rFonts w:ascii="GalanoGrotesqueAlt-Light" w:hAnsi="GalanoGrotesqueAlt-Light"/>
          <w:b/>
          <w:bCs/>
          <w:w w:val="105"/>
          <w:sz w:val="32"/>
        </w:rPr>
      </w:pPr>
      <w:bookmarkStart w:id="5" w:name="_TOC_250006"/>
      <w:r w:rsidRPr="00A26A77">
        <w:rPr>
          <w:rFonts w:ascii="GalanoGrotesqueAlt-Light" w:hAnsi="GalanoGrotesqueAlt-Light"/>
          <w:b/>
          <w:bCs/>
          <w:sz w:val="32"/>
        </w:rPr>
        <w:t xml:space="preserve">BALIABIDE TEKNIKOAK ETA </w:t>
      </w:r>
      <w:bookmarkEnd w:id="5"/>
      <w:r w:rsidRPr="00A26A77">
        <w:rPr>
          <w:rFonts w:ascii="GalanoGrotesqueAlt-Light" w:hAnsi="GalanoGrotesqueAlt-Light"/>
          <w:b/>
          <w:bCs/>
          <w:sz w:val="32"/>
        </w:rPr>
        <w:t>GIZA BALIABIDEAK</w:t>
      </w:r>
    </w:p>
    <w:p w14:paraId="77E28038" w14:textId="2D26CC5F" w:rsidR="00E16507" w:rsidRPr="00DE6C5F" w:rsidRDefault="001C40F7" w:rsidP="00125726">
      <w:pPr>
        <w:pStyle w:val="Textoindependiente"/>
        <w:spacing w:before="203" w:line="242" w:lineRule="auto"/>
        <w:ind w:left="102"/>
        <w:rPr>
          <w:rFonts w:ascii="GalanoGrotesqueAlt-Light" w:hAnsi="GalanoGrotesqueAlt-Light"/>
        </w:rPr>
      </w:pPr>
      <w:r w:rsidRPr="00DE6C5F">
        <w:rPr>
          <w:rFonts w:ascii="GalanoGrotesqueAlt-Light" w:hAnsi="GalanoGrotesqueAlt-Light"/>
        </w:rPr>
        <w:t>Proposamenean zehaztu beharko dira zerbitzua emateko erabilgarri dauden baliabide teknikoak eta giza baliabideak. Lizitatzaileak berariaz izendatu beharko du pertsona bat zerbitzuaren arduradun nagusi gisa. Hauek izango dira pertsona horren eginkizun eta erantzukizun nagusiak:</w:t>
      </w:r>
    </w:p>
    <w:p w14:paraId="475DE585" w14:textId="77777777" w:rsidR="00E16507" w:rsidRPr="00DE6C5F" w:rsidRDefault="00E16507">
      <w:pPr>
        <w:pStyle w:val="Textoindependiente"/>
        <w:spacing w:before="2"/>
        <w:rPr>
          <w:rFonts w:ascii="GalanoGrotesqueAlt-Light" w:hAnsi="GalanoGrotesqueAlt-Light"/>
          <w:sz w:val="8"/>
        </w:r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75"/>
      </w:tblGrid>
      <w:tr w:rsidR="00E16507" w:rsidRPr="00DE6C5F" w14:paraId="0A4FBB61" w14:textId="77777777">
        <w:trPr>
          <w:trHeight w:val="340"/>
        </w:trPr>
        <w:tc>
          <w:tcPr>
            <w:tcW w:w="7775" w:type="dxa"/>
          </w:tcPr>
          <w:p w14:paraId="783AFED9" w14:textId="77777777" w:rsidR="00E16507" w:rsidRPr="00DE6C5F" w:rsidRDefault="001C40F7">
            <w:pPr>
              <w:pStyle w:val="TableParagraph"/>
              <w:rPr>
                <w:rFonts w:ascii="GalanoGrotesqueAlt-Light" w:hAnsi="GalanoGrotesqueAlt-Light"/>
              </w:rPr>
            </w:pPr>
            <w:r w:rsidRPr="00DE6C5F">
              <w:rPr>
                <w:rFonts w:ascii="GalanoGrotesqueAlt-Light" w:hAnsi="GalanoGrotesqueAlt-Light"/>
              </w:rPr>
              <w:t>BDCCko taldearen solaskidea izatea eta harekin lankidetzan aritzea</w:t>
            </w:r>
          </w:p>
        </w:tc>
      </w:tr>
      <w:tr w:rsidR="00E16507" w:rsidRPr="00DE6C5F" w14:paraId="5005942E" w14:textId="77777777">
        <w:trPr>
          <w:trHeight w:val="1705"/>
        </w:trPr>
        <w:tc>
          <w:tcPr>
            <w:tcW w:w="7775" w:type="dxa"/>
          </w:tcPr>
          <w:p w14:paraId="78A0E888" w14:textId="6C79E704" w:rsidR="00E16507" w:rsidRPr="00DE6C5F" w:rsidRDefault="001C40F7" w:rsidP="00065385">
            <w:pPr>
              <w:pStyle w:val="TableParagraph"/>
              <w:spacing w:line="242" w:lineRule="auto"/>
              <w:ind w:right="95"/>
              <w:jc w:val="both"/>
              <w:rPr>
                <w:rFonts w:ascii="GalanoGrotesqueAlt-Light" w:hAnsi="GalanoGrotesqueAlt-Light"/>
              </w:rPr>
            </w:pPr>
            <w:r w:rsidRPr="00DE6C5F">
              <w:rPr>
                <w:rFonts w:ascii="GalanoGrotesqueAlt-Light" w:hAnsi="GalanoGrotesqueAlt-Light"/>
              </w:rPr>
              <w:t>BDCCko taldeari komunikazio arloko aholkularitza ematea eta komunikazio-ekintzak gauzatzeaz arduratzea (BDCCren komunikazio-estrategiarekin bat etorriz). Horrek ez du eragotziko eguneroko jardunean taldeko beste pertsona bat edo batzuk ere egotea.</w:t>
            </w:r>
          </w:p>
        </w:tc>
      </w:tr>
      <w:tr w:rsidR="00E16507" w:rsidRPr="00DE6C5F" w14:paraId="3D3B7780" w14:textId="77777777">
        <w:trPr>
          <w:trHeight w:val="681"/>
        </w:trPr>
        <w:tc>
          <w:tcPr>
            <w:tcW w:w="7775" w:type="dxa"/>
          </w:tcPr>
          <w:p w14:paraId="01127C69" w14:textId="1BA06B55" w:rsidR="00E16507" w:rsidRPr="00DE6C5F" w:rsidRDefault="001C40F7">
            <w:pPr>
              <w:pStyle w:val="TableParagraph"/>
              <w:spacing w:before="12" w:line="340" w:lineRule="atLeast"/>
              <w:rPr>
                <w:rFonts w:ascii="GalanoGrotesqueAlt-Light" w:hAnsi="GalanoGrotesqueAlt-Light"/>
              </w:rPr>
            </w:pPr>
            <w:r w:rsidRPr="00DE6C5F">
              <w:rPr>
                <w:rFonts w:ascii="GalanoGrotesqueAlt-Light" w:hAnsi="GalanoGrotesqueAlt-Light"/>
              </w:rPr>
              <w:t>BDCCko taldearekin hilean behin egingo diren bileretara joatea, enpresako beste pertsona aditu batekin batera.</w:t>
            </w:r>
          </w:p>
        </w:tc>
      </w:tr>
      <w:tr w:rsidR="00E16507" w:rsidRPr="00DE6C5F" w14:paraId="794D4B30" w14:textId="77777777">
        <w:trPr>
          <w:trHeight w:val="673"/>
        </w:trPr>
        <w:tc>
          <w:tcPr>
            <w:tcW w:w="7775" w:type="dxa"/>
          </w:tcPr>
          <w:p w14:paraId="2D643B8D" w14:textId="37419011" w:rsidR="00E16507" w:rsidRPr="00DE6C5F" w:rsidRDefault="001C40F7">
            <w:pPr>
              <w:pStyle w:val="TableParagraph"/>
              <w:spacing w:before="2" w:line="340" w:lineRule="atLeast"/>
              <w:ind w:right="89"/>
              <w:rPr>
                <w:rFonts w:ascii="GalanoGrotesqueAlt-Light" w:hAnsi="GalanoGrotesqueAlt-Light"/>
              </w:rPr>
            </w:pPr>
            <w:r w:rsidRPr="00DE6C5F">
              <w:rPr>
                <w:rFonts w:ascii="GalanoGrotesqueAlt-Light" w:hAnsi="GalanoGrotesqueAlt-Light"/>
              </w:rPr>
              <w:t>BDCCren komunikazioan hobekuntzak identifikatzea. Konponbideak proposatzea.</w:t>
            </w:r>
          </w:p>
        </w:tc>
      </w:tr>
      <w:tr w:rsidR="00E16507" w:rsidRPr="00DE6C5F" w14:paraId="338838A2" w14:textId="77777777">
        <w:trPr>
          <w:trHeight w:val="1013"/>
        </w:trPr>
        <w:tc>
          <w:tcPr>
            <w:tcW w:w="7775" w:type="dxa"/>
          </w:tcPr>
          <w:p w14:paraId="254A6EC5" w14:textId="0B32F098" w:rsidR="00E16507" w:rsidRPr="00DE6C5F" w:rsidRDefault="001C40F7">
            <w:pPr>
              <w:pStyle w:val="TableParagraph"/>
              <w:spacing w:before="4" w:line="340" w:lineRule="atLeast"/>
              <w:ind w:right="95"/>
              <w:jc w:val="both"/>
              <w:rPr>
                <w:rFonts w:ascii="GalanoGrotesqueAlt-Light" w:hAnsi="GalanoGrotesqueAlt-Light"/>
              </w:rPr>
            </w:pPr>
            <w:r w:rsidRPr="00DE6C5F">
              <w:rPr>
                <w:rFonts w:ascii="GalanoGrotesqueAlt-Light" w:hAnsi="GalanoGrotesqueAlt-Light"/>
              </w:rPr>
              <w:t>Komunikazio-ekintzen aurrerapenaren eta garapenaren berri ematea, eta komunikazio-ekintzen emaitzei buruzko informazioa etengabe eguneratzea.</w:t>
            </w:r>
          </w:p>
        </w:tc>
      </w:tr>
      <w:tr w:rsidR="00E16507" w:rsidRPr="00DE6C5F" w14:paraId="49E68D84" w14:textId="77777777">
        <w:trPr>
          <w:trHeight w:val="329"/>
        </w:trPr>
        <w:tc>
          <w:tcPr>
            <w:tcW w:w="7775" w:type="dxa"/>
          </w:tcPr>
          <w:p w14:paraId="0BF17A1E" w14:textId="77777777" w:rsidR="00E16507" w:rsidRPr="00DE6C5F" w:rsidRDefault="001C40F7">
            <w:pPr>
              <w:pStyle w:val="TableParagraph"/>
              <w:spacing w:before="24"/>
              <w:rPr>
                <w:rFonts w:ascii="GalanoGrotesqueAlt-Light" w:hAnsi="GalanoGrotesqueAlt-Light"/>
              </w:rPr>
            </w:pPr>
            <w:r w:rsidRPr="00DE6C5F">
              <w:rPr>
                <w:rFonts w:ascii="GalanoGrotesqueAlt-Light" w:hAnsi="GalanoGrotesqueAlt-Light"/>
              </w:rPr>
              <w:t>Zerbitzuaren jarraipena eta kontrola egitea, egikaritze-epeak bermatuz.</w:t>
            </w:r>
          </w:p>
        </w:tc>
      </w:tr>
    </w:tbl>
    <w:p w14:paraId="3CBBD2E9" w14:textId="77777777" w:rsidR="00E16507" w:rsidRPr="00DE6C5F" w:rsidRDefault="00E16507">
      <w:pPr>
        <w:pStyle w:val="Textoindependiente"/>
        <w:spacing w:before="13"/>
        <w:rPr>
          <w:rFonts w:ascii="GalanoGrotesqueAlt-Light" w:hAnsi="GalanoGrotesqueAlt-Light"/>
          <w:sz w:val="12"/>
        </w:rPr>
      </w:pPr>
    </w:p>
    <w:p w14:paraId="0C970A37" w14:textId="77777777" w:rsidR="00E16507" w:rsidRPr="00DE6C5F" w:rsidRDefault="001C40F7">
      <w:pPr>
        <w:pStyle w:val="Textoindependiente"/>
        <w:spacing w:before="1"/>
        <w:ind w:left="102"/>
        <w:jc w:val="both"/>
        <w:rPr>
          <w:rFonts w:ascii="GalanoGrotesqueAlt-Light" w:hAnsi="GalanoGrotesqueAlt-Light"/>
        </w:rPr>
      </w:pPr>
      <w:r w:rsidRPr="00DE6C5F">
        <w:rPr>
          <w:rFonts w:ascii="GalanoGrotesqueAlt-Light" w:hAnsi="GalanoGrotesqueAlt-Light"/>
        </w:rPr>
        <w:t>Lizitatzaileak izendatutako pertsonak:</w:t>
      </w:r>
    </w:p>
    <w:p w14:paraId="1CA78878" w14:textId="7E8B450D" w:rsidR="00E16507" w:rsidRDefault="00B750D3">
      <w:pPr>
        <w:pStyle w:val="Textoindependiente"/>
        <w:spacing w:before="160" w:line="242" w:lineRule="auto"/>
        <w:ind w:left="102" w:right="116"/>
        <w:jc w:val="both"/>
        <w:rPr>
          <w:rFonts w:ascii="GalanoGrotesqueAlt-Light" w:hAnsi="GalanoGrotesqueAlt-Light"/>
        </w:rPr>
      </w:pPr>
      <w:r>
        <w:rPr>
          <w:rFonts w:ascii="GalanoGrotesqueAlt-Light" w:hAnsi="GalanoGrotesqueAlt-Light"/>
        </w:rPr>
        <w:t>Urte osoan emango du zerbitzua, eta dagokion zerbitzua eskaini ahal izango duela bermatuko du. Izendatutako pertsonaren curriculum vitaea erantsi beharko da, eta bertan haren esperientzia eta enpresa esleipendunarekin duen kontratu bidezko lotura adierazi beharko dira. Profil horretarako, komunikazioan esperientzia duen pertsona bat aurreikusten da, bereziki KSIetan. Egiaztatutako C1 mailako euskara-profila aurkeztu beharko da.</w:t>
      </w:r>
    </w:p>
    <w:p w14:paraId="7B307384" w14:textId="77777777" w:rsidR="005E03E2" w:rsidRDefault="005E03E2">
      <w:pPr>
        <w:pStyle w:val="Textoindependiente"/>
        <w:spacing w:before="160" w:line="242" w:lineRule="auto"/>
        <w:ind w:left="102" w:right="116"/>
        <w:jc w:val="both"/>
        <w:rPr>
          <w:rFonts w:ascii="GalanoGrotesqueAlt-Light" w:hAnsi="GalanoGrotesqueAlt-Light"/>
        </w:rPr>
      </w:pPr>
    </w:p>
    <w:p w14:paraId="2E7370DB" w14:textId="372264B8" w:rsidR="00E16507" w:rsidRPr="00DE6C5F" w:rsidRDefault="00947B0A" w:rsidP="00341B5A">
      <w:pPr>
        <w:suppressAutoHyphens/>
        <w:jc w:val="both"/>
        <w:textAlignment w:val="baseline"/>
        <w:rPr>
          <w:rFonts w:ascii="GalanoGrotesqueAlt-Light" w:hAnsi="GalanoGrotesqueAlt-Light"/>
          <w:sz w:val="23"/>
        </w:rPr>
      </w:pPr>
      <w:r w:rsidRPr="00EA7BD1">
        <w:rPr>
          <w:rFonts w:ascii="GalanoGrotesqueAlt-Light" w:hAnsi="GalanoGrotesqueAlt-Light"/>
        </w:rPr>
        <w:t>Lizitazio honi dagozkion zerbitzuak eskaintzeko prestasuna eta erabilgarritasuna baloratuko dira, bai eta antzeko prozesuetan parte hartu izanaren erreferentziak eta esperientziak ere, tokikoak edota nazioartekoak.</w:t>
      </w:r>
    </w:p>
    <w:p w14:paraId="428767C3" w14:textId="77777777" w:rsidR="00A26A77" w:rsidRDefault="00A26A77" w:rsidP="00A26A77">
      <w:pPr>
        <w:tabs>
          <w:tab w:val="left" w:pos="1518"/>
        </w:tabs>
        <w:jc w:val="both"/>
        <w:rPr>
          <w:rFonts w:ascii="GalanoGrotesqueAlt-Light" w:hAnsi="GalanoGrotesqueAlt-Light"/>
          <w:b/>
          <w:bCs/>
          <w:w w:val="105"/>
          <w:sz w:val="32"/>
        </w:rPr>
      </w:pPr>
      <w:bookmarkStart w:id="6" w:name="_TOC_250005"/>
    </w:p>
    <w:p w14:paraId="0057988C" w14:textId="17646A82" w:rsidR="00E16507" w:rsidRPr="00A26A77" w:rsidRDefault="001C40F7" w:rsidP="00A26A77">
      <w:pPr>
        <w:pStyle w:val="Prrafodelista"/>
        <w:numPr>
          <w:ilvl w:val="0"/>
          <w:numId w:val="10"/>
        </w:numPr>
        <w:tabs>
          <w:tab w:val="left" w:pos="1518"/>
        </w:tabs>
        <w:jc w:val="both"/>
        <w:rPr>
          <w:rFonts w:ascii="GalanoGrotesqueAlt-Light" w:hAnsi="GalanoGrotesqueAlt-Light"/>
          <w:b/>
          <w:bCs/>
          <w:w w:val="105"/>
          <w:sz w:val="32"/>
        </w:rPr>
      </w:pPr>
      <w:r w:rsidRPr="00A26A77">
        <w:rPr>
          <w:rFonts w:ascii="GalanoGrotesqueAlt-Light" w:hAnsi="GalanoGrotesqueAlt-Light"/>
          <w:b/>
          <w:bCs/>
          <w:sz w:val="32"/>
        </w:rPr>
        <w:t>EGIKARITZE-</w:t>
      </w:r>
      <w:bookmarkEnd w:id="6"/>
      <w:r w:rsidRPr="00A26A77">
        <w:rPr>
          <w:rFonts w:ascii="GalanoGrotesqueAlt-Light" w:hAnsi="GalanoGrotesqueAlt-Light"/>
          <w:b/>
          <w:bCs/>
          <w:sz w:val="32"/>
        </w:rPr>
        <w:t>EPEA</w:t>
      </w:r>
    </w:p>
    <w:p w14:paraId="3B83E18A" w14:textId="6BA5E56B" w:rsidR="00E16507" w:rsidRPr="00DE6C5F" w:rsidRDefault="001C40F7">
      <w:pPr>
        <w:pStyle w:val="Textoindependiente"/>
        <w:spacing w:before="203" w:line="242" w:lineRule="auto"/>
        <w:ind w:left="102" w:right="115"/>
        <w:jc w:val="both"/>
        <w:rPr>
          <w:rFonts w:ascii="GalanoGrotesqueAlt-Light" w:hAnsi="GalanoGrotesqueAlt-Light"/>
        </w:rPr>
      </w:pPr>
      <w:r w:rsidRPr="00EA7BD1">
        <w:rPr>
          <w:rFonts w:ascii="GalanoGrotesqueAlt-Light" w:hAnsi="GalanoGrotesqueAlt-Light"/>
        </w:rPr>
        <w:t>Egikaritze-epea kontratua sinatzen denetik 2027ko abenduaren 31ra artekoa izango da.</w:t>
      </w:r>
    </w:p>
    <w:p w14:paraId="4D704B31" w14:textId="77777777" w:rsidR="00E16507" w:rsidRPr="00DE6C5F" w:rsidRDefault="00E16507">
      <w:pPr>
        <w:pStyle w:val="Textoindependiente"/>
        <w:rPr>
          <w:rFonts w:ascii="GalanoGrotesqueAlt-Light" w:hAnsi="GalanoGrotesqueAlt-Light"/>
        </w:rPr>
      </w:pPr>
    </w:p>
    <w:p w14:paraId="680179C7" w14:textId="77777777" w:rsidR="00E16507" w:rsidRPr="00DE6C5F" w:rsidRDefault="00E16507">
      <w:pPr>
        <w:pStyle w:val="Textoindependiente"/>
        <w:spacing w:before="10"/>
        <w:rPr>
          <w:rFonts w:ascii="GalanoGrotesqueAlt-Light" w:hAnsi="GalanoGrotesqueAlt-Light"/>
          <w:sz w:val="30"/>
        </w:rPr>
      </w:pPr>
    </w:p>
    <w:p w14:paraId="1BA9C57A" w14:textId="25F741C5" w:rsidR="00E16507" w:rsidRPr="00A26A77" w:rsidRDefault="001C40F7" w:rsidP="00A26A77">
      <w:pPr>
        <w:pStyle w:val="Prrafodelista"/>
        <w:numPr>
          <w:ilvl w:val="0"/>
          <w:numId w:val="10"/>
        </w:numPr>
        <w:tabs>
          <w:tab w:val="left" w:pos="1518"/>
        </w:tabs>
        <w:jc w:val="both"/>
        <w:rPr>
          <w:rFonts w:ascii="GalanoGrotesqueAlt-Light" w:hAnsi="GalanoGrotesqueAlt-Light"/>
          <w:b/>
          <w:bCs/>
          <w:w w:val="105"/>
          <w:sz w:val="32"/>
        </w:rPr>
      </w:pPr>
      <w:bookmarkStart w:id="7" w:name="_TOC_250004"/>
      <w:r w:rsidRPr="00A26A77">
        <w:rPr>
          <w:rFonts w:ascii="GalanoGrotesqueAlt-Light" w:hAnsi="GalanoGrotesqueAlt-Light"/>
          <w:b/>
          <w:bCs/>
          <w:sz w:val="32"/>
        </w:rPr>
        <w:t xml:space="preserve">ZERBITZUAREN </w:t>
      </w:r>
      <w:bookmarkEnd w:id="7"/>
      <w:r w:rsidRPr="00A26A77">
        <w:rPr>
          <w:rFonts w:ascii="GalanoGrotesqueAlt-Light" w:hAnsi="GalanoGrotesqueAlt-Light"/>
          <w:b/>
          <w:bCs/>
          <w:sz w:val="32"/>
        </w:rPr>
        <w:t>JARRAIPENA</w:t>
      </w:r>
    </w:p>
    <w:p w14:paraId="5B09884D" w14:textId="77777777" w:rsidR="00E16507" w:rsidRPr="00DE6C5F" w:rsidRDefault="00E16507">
      <w:pPr>
        <w:pStyle w:val="Textoindependiente"/>
        <w:rPr>
          <w:rFonts w:ascii="GalanoGrotesqueAlt-Light" w:hAnsi="GalanoGrotesqueAlt-Light"/>
          <w:sz w:val="32"/>
        </w:rPr>
      </w:pPr>
    </w:p>
    <w:p w14:paraId="699D8F6B" w14:textId="6313F555" w:rsidR="00125726" w:rsidRDefault="001C40F7" w:rsidP="00791CBF">
      <w:pPr>
        <w:pStyle w:val="Textoindependiente"/>
        <w:spacing w:before="204" w:line="242" w:lineRule="auto"/>
        <w:ind w:left="102" w:right="114"/>
        <w:jc w:val="both"/>
        <w:rPr>
          <w:rFonts w:ascii="GalanoGrotesqueAlt-Light" w:hAnsi="GalanoGrotesqueAlt-Light"/>
        </w:rPr>
      </w:pPr>
      <w:r w:rsidRPr="00DE6C5F">
        <w:rPr>
          <w:rFonts w:ascii="GalanoGrotesqueAlt-Light" w:hAnsi="GalanoGrotesqueAlt-Light"/>
        </w:rPr>
        <w:t>Gauzatutako komunikazio-ekintzei buruzko txostena BDCCko taldeari aurkeztea bereziki garrantzitsua izango da. Horrenbestez, enpresa esleipendunek nahitaez aurkeztu beharko diote hilero BDCCko taldeari komunikazio-ekintzen jarraipenari buruzko txosten eguneratua, BDCCren komunikazio-estrategiaren arabera eta, bereziki, lehenetsitako komunikazio-ekintzei dagokienez.</w:t>
      </w:r>
      <w:bookmarkStart w:id="8" w:name="_TOC_250003"/>
      <w:bookmarkEnd w:id="8"/>
      <w:r w:rsidR="00791CBF">
        <w:rPr>
          <w:rFonts w:ascii="GalanoGrotesqueAlt-Light" w:hAnsi="GalanoGrotesqueAlt-Light"/>
        </w:rPr>
        <w:t>.</w:t>
      </w:r>
    </w:p>
    <w:p w14:paraId="12F08C40" w14:textId="77777777" w:rsidR="00341B5A" w:rsidRDefault="00341B5A" w:rsidP="00791CBF">
      <w:pPr>
        <w:pStyle w:val="Textoindependiente"/>
        <w:spacing w:before="204" w:line="242" w:lineRule="auto"/>
        <w:ind w:left="102" w:right="114"/>
        <w:jc w:val="both"/>
        <w:rPr>
          <w:rFonts w:ascii="GalanoGrotesqueAlt-Light" w:hAnsi="GalanoGrotesqueAlt-Light"/>
        </w:rPr>
      </w:pPr>
    </w:p>
    <w:p w14:paraId="5C958BCB" w14:textId="77777777" w:rsidR="00A26A77" w:rsidRDefault="00A26A77" w:rsidP="00791CBF">
      <w:pPr>
        <w:pStyle w:val="Textoindependiente"/>
        <w:spacing w:before="204" w:line="242" w:lineRule="auto"/>
        <w:ind w:left="102" w:right="114"/>
        <w:jc w:val="both"/>
        <w:rPr>
          <w:rFonts w:ascii="GalanoGrotesqueAlt-Light" w:hAnsi="GalanoGrotesqueAlt-Light"/>
        </w:rPr>
      </w:pPr>
    </w:p>
    <w:p w14:paraId="3519B50B" w14:textId="77777777" w:rsidR="00A26A77" w:rsidRPr="00791CBF" w:rsidRDefault="00A26A77" w:rsidP="00791CBF">
      <w:pPr>
        <w:pStyle w:val="Textoindependiente"/>
        <w:spacing w:before="204" w:line="242" w:lineRule="auto"/>
        <w:ind w:left="102" w:right="114"/>
        <w:jc w:val="both"/>
        <w:rPr>
          <w:rFonts w:ascii="GalanoGrotesqueAlt-Light" w:hAnsi="GalanoGrotesqueAlt-Light"/>
        </w:rPr>
      </w:pPr>
    </w:p>
    <w:p w14:paraId="5C93DB1B" w14:textId="472F56EE" w:rsidR="00E16507" w:rsidRPr="00A26A77" w:rsidRDefault="001C40F7" w:rsidP="00A26A77">
      <w:pPr>
        <w:pStyle w:val="Prrafodelista"/>
        <w:numPr>
          <w:ilvl w:val="0"/>
          <w:numId w:val="10"/>
        </w:numPr>
        <w:tabs>
          <w:tab w:val="left" w:pos="1518"/>
        </w:tabs>
        <w:jc w:val="both"/>
        <w:rPr>
          <w:rFonts w:ascii="GalanoGrotesqueAlt-Light" w:hAnsi="GalanoGrotesqueAlt-Light"/>
          <w:b/>
          <w:bCs/>
          <w:w w:val="105"/>
          <w:sz w:val="32"/>
        </w:rPr>
      </w:pPr>
      <w:r w:rsidRPr="00A26A77">
        <w:rPr>
          <w:rFonts w:ascii="GalanoGrotesqueAlt-Light" w:hAnsi="GalanoGrotesqueAlt-Light"/>
          <w:b/>
          <w:bCs/>
          <w:sz w:val="32"/>
        </w:rPr>
        <w:t>KONFIDENTZIALTASUNA</w:t>
      </w:r>
    </w:p>
    <w:p w14:paraId="2F496F7B" w14:textId="77777777" w:rsidR="00E16507" w:rsidRPr="00DE6C5F" w:rsidRDefault="00E16507">
      <w:pPr>
        <w:pStyle w:val="Textoindependiente"/>
        <w:rPr>
          <w:rFonts w:ascii="GalanoGrotesqueAlt-Light" w:hAnsi="GalanoGrotesqueAlt-Light"/>
          <w:sz w:val="32"/>
        </w:rPr>
      </w:pPr>
    </w:p>
    <w:p w14:paraId="2EFE94DA" w14:textId="38537B69" w:rsidR="00125726" w:rsidRDefault="001C40F7" w:rsidP="00341B5A">
      <w:pPr>
        <w:pStyle w:val="Textoindependiente"/>
        <w:spacing w:before="204" w:line="242" w:lineRule="auto"/>
        <w:ind w:left="102" w:right="113"/>
        <w:jc w:val="both"/>
        <w:rPr>
          <w:rFonts w:ascii="GalanoGrotesqueAlt-Light" w:hAnsi="GalanoGrotesqueAlt-Light"/>
        </w:rPr>
      </w:pPr>
      <w:r w:rsidRPr="00DE6C5F">
        <w:rPr>
          <w:rFonts w:ascii="GalanoGrotesqueAlt-Light" w:hAnsi="GalanoGrotesqueAlt-Light"/>
        </w:rPr>
        <w:t>Pertsona kontratistak eta enpresa kontratistak konpromisoa hartzen dute BDCCko taldeak emandako edo beste iturri batzuen bidez ezagututako informazio guztia isilpean gordetzeko, eta ezein pertsona fisiko edo juridikori ez jakinarazteko, lanen ardura duten beren plantillako langileei izan ezik. Informazioa hirugarrenek ezagutzea eragotziko dute, baita zabarkeriaren ondorioz ere. Halaber, ez dute BDCCko taldeak (GAIA CLUSTERRA) emandako edo beste iturri batzuen bidez ezagututako informazioa erreproduzituko, eraldatuko edo, oro har, erabiliko, kontratatutako zerbitzuak behar bezala emateko ez bada.</w:t>
      </w:r>
    </w:p>
    <w:p w14:paraId="4FF10D0B" w14:textId="77777777" w:rsidR="00341B5A" w:rsidRDefault="00341B5A" w:rsidP="00341B5A">
      <w:pPr>
        <w:pStyle w:val="Textoindependiente"/>
        <w:spacing w:before="204" w:line="242" w:lineRule="auto"/>
        <w:ind w:left="102" w:right="113"/>
        <w:jc w:val="both"/>
        <w:rPr>
          <w:rFonts w:ascii="GalanoGrotesqueAlt-Light" w:hAnsi="GalanoGrotesqueAlt-Light"/>
          <w:sz w:val="30"/>
        </w:rPr>
      </w:pPr>
    </w:p>
    <w:p w14:paraId="77A147C2" w14:textId="0434D1DB" w:rsidR="00E16507" w:rsidRPr="00A26A77" w:rsidRDefault="001C40F7" w:rsidP="00A26A77">
      <w:pPr>
        <w:pStyle w:val="Prrafodelista"/>
        <w:numPr>
          <w:ilvl w:val="0"/>
          <w:numId w:val="10"/>
        </w:numPr>
        <w:tabs>
          <w:tab w:val="left" w:pos="1518"/>
        </w:tabs>
        <w:jc w:val="both"/>
        <w:rPr>
          <w:rFonts w:ascii="GalanoGrotesqueAlt-Light" w:hAnsi="GalanoGrotesqueAlt-Light"/>
          <w:b/>
          <w:bCs/>
          <w:w w:val="105"/>
          <w:sz w:val="32"/>
        </w:rPr>
      </w:pPr>
      <w:bookmarkStart w:id="9" w:name="_TOC_250002"/>
      <w:r w:rsidRPr="00A26A77">
        <w:rPr>
          <w:rFonts w:ascii="GalanoGrotesqueAlt-Light" w:hAnsi="GalanoGrotesqueAlt-Light"/>
          <w:b/>
          <w:bCs/>
          <w:sz w:val="32"/>
        </w:rPr>
        <w:t xml:space="preserve">BALDINTZA </w:t>
      </w:r>
      <w:bookmarkEnd w:id="9"/>
      <w:r w:rsidRPr="00A26A77">
        <w:rPr>
          <w:rFonts w:ascii="GalanoGrotesqueAlt-Light" w:hAnsi="GalanoGrotesqueAlt-Light"/>
          <w:b/>
          <w:bCs/>
          <w:sz w:val="32"/>
        </w:rPr>
        <w:t>EKONOMIKOAK</w:t>
      </w:r>
    </w:p>
    <w:p w14:paraId="32A84948" w14:textId="49ABD764" w:rsidR="00E16507" w:rsidRPr="00DE6C5F" w:rsidRDefault="001C40F7" w:rsidP="00125726">
      <w:pPr>
        <w:pStyle w:val="Textoindependiente"/>
        <w:spacing w:before="203"/>
        <w:ind w:left="205"/>
        <w:jc w:val="both"/>
        <w:rPr>
          <w:rFonts w:ascii="GalanoGrotesqueAlt-Light" w:hAnsi="GalanoGrotesqueAlt-Light"/>
        </w:rPr>
      </w:pPr>
      <w:r w:rsidRPr="00DE6C5F">
        <w:rPr>
          <w:rFonts w:ascii="GalanoGrotesqueAlt-Light" w:hAnsi="GalanoGrotesqueAlt-Light"/>
        </w:rPr>
        <w:t>Deskribatutakoaren arabera, aurrekontua eta hari lotutako ziurtagiria honako hauek osatzen dituzte:</w:t>
      </w:r>
    </w:p>
    <w:p w14:paraId="7D100D15" w14:textId="77777777" w:rsidR="00E16507" w:rsidRDefault="001C40F7">
      <w:pPr>
        <w:pStyle w:val="Prrafodelista"/>
        <w:numPr>
          <w:ilvl w:val="0"/>
          <w:numId w:val="1"/>
        </w:numPr>
        <w:tabs>
          <w:tab w:val="left" w:pos="882"/>
        </w:tabs>
        <w:spacing w:before="123"/>
        <w:ind w:left="882" w:hanging="361"/>
        <w:jc w:val="both"/>
        <w:rPr>
          <w:rFonts w:ascii="GalanoGrotesqueAlt-Light" w:hAnsi="GalanoGrotesqueAlt-Light"/>
        </w:rPr>
      </w:pPr>
      <w:r w:rsidRPr="00DE6C5F">
        <w:rPr>
          <w:rFonts w:ascii="GalanoGrotesqueAlt-Light" w:hAnsi="GalanoGrotesqueAlt-Light"/>
        </w:rPr>
        <w:t>Eskaera honetarako gehieneko aurrekontua honako hau da:</w:t>
      </w:r>
    </w:p>
    <w:p w14:paraId="6BD2D07B" w14:textId="1B925325" w:rsidR="00E16507" w:rsidRPr="00DE6C5F" w:rsidRDefault="001C40F7">
      <w:pPr>
        <w:pStyle w:val="Prrafodelista"/>
        <w:numPr>
          <w:ilvl w:val="1"/>
          <w:numId w:val="1"/>
        </w:numPr>
        <w:tabs>
          <w:tab w:val="left" w:pos="1602"/>
        </w:tabs>
        <w:spacing w:before="163" w:line="249" w:lineRule="auto"/>
        <w:ind w:right="116"/>
        <w:jc w:val="both"/>
        <w:rPr>
          <w:rFonts w:ascii="GalanoGrotesqueAlt-Light" w:hAnsi="GalanoGrotesqueAlt-Light"/>
        </w:rPr>
      </w:pPr>
      <w:r w:rsidRPr="00DE6C5F">
        <w:rPr>
          <w:rFonts w:ascii="GalanoGrotesqueAlt-Light" w:hAnsi="GalanoGrotesqueAlt-Light"/>
        </w:rPr>
        <w:t>1. LOTEA: komunikazio-aholkularitza emateko eta BDCCren komunikazio-ekintzak ezartzeko zerbitzua: LAUROGEITA BI MILA ETA BOSTEHUN MILA EURO (82.500 €), gehi dagokion BEZa.</w:t>
      </w:r>
    </w:p>
    <w:p w14:paraId="1194EBDB" w14:textId="77777777" w:rsidR="00E16507" w:rsidRPr="00645811" w:rsidRDefault="00E16507">
      <w:pPr>
        <w:pStyle w:val="Textoindependiente"/>
        <w:spacing w:before="8"/>
        <w:rPr>
          <w:rFonts w:ascii="GalanoGrotesqueAlt-Light" w:hAnsi="GalanoGrotesqueAlt-Light"/>
        </w:rPr>
      </w:pPr>
    </w:p>
    <w:p w14:paraId="1928FD10" w14:textId="4E0933F1" w:rsidR="00E16507" w:rsidRPr="00DE6C5F" w:rsidRDefault="001C40F7" w:rsidP="001C40F7">
      <w:pPr>
        <w:pStyle w:val="Prrafodelista"/>
        <w:numPr>
          <w:ilvl w:val="1"/>
          <w:numId w:val="1"/>
        </w:numPr>
        <w:tabs>
          <w:tab w:val="left" w:pos="1602"/>
        </w:tabs>
        <w:spacing w:line="271" w:lineRule="auto"/>
        <w:ind w:right="115"/>
        <w:jc w:val="both"/>
        <w:rPr>
          <w:rFonts w:ascii="GalanoGrotesqueAlt-Light" w:hAnsi="GalanoGrotesqueAlt-Light"/>
        </w:rPr>
      </w:pPr>
      <w:r w:rsidRPr="00DE6C5F">
        <w:rPr>
          <w:rFonts w:ascii="GalanoGrotesqueAlt-Light" w:hAnsi="GalanoGrotesqueAlt-Light"/>
        </w:rPr>
        <w:t>2. LOTEA: BDCC MAGAZINE ataleko edukiak mantentzeko zerbitzua: HOGEITA BI MILA EURO (22.000 €), gehi dagokion BEZa</w:t>
      </w:r>
    </w:p>
    <w:p w14:paraId="548113BF" w14:textId="77777777" w:rsidR="00E16507" w:rsidRPr="00DE6C5F" w:rsidRDefault="001C40F7">
      <w:pPr>
        <w:pStyle w:val="Prrafodelista"/>
        <w:numPr>
          <w:ilvl w:val="0"/>
          <w:numId w:val="1"/>
        </w:numPr>
        <w:tabs>
          <w:tab w:val="left" w:pos="882"/>
        </w:tabs>
        <w:spacing w:before="117" w:line="242" w:lineRule="auto"/>
        <w:ind w:left="881" w:right="120"/>
        <w:jc w:val="both"/>
        <w:rPr>
          <w:rFonts w:ascii="GalanoGrotesqueAlt-Light" w:hAnsi="GalanoGrotesqueAlt-Light"/>
        </w:rPr>
      </w:pPr>
      <w:r w:rsidRPr="00DE6C5F">
        <w:rPr>
          <w:rFonts w:ascii="GalanoGrotesqueAlt-Light" w:hAnsi="GalanoGrotesqueAlt-Light"/>
        </w:rPr>
        <w:t>Aurkeztutako eskaintzetan, ordainsarien eta sortuko diren gastuen zenbateko osoa adierazi beharko da, dagokion BEZa sartu gabe.</w:t>
      </w:r>
    </w:p>
    <w:p w14:paraId="76DF646B" w14:textId="77777777" w:rsidR="00E16507" w:rsidRPr="00DE6C5F" w:rsidRDefault="001C40F7">
      <w:pPr>
        <w:pStyle w:val="Prrafodelista"/>
        <w:numPr>
          <w:ilvl w:val="0"/>
          <w:numId w:val="1"/>
        </w:numPr>
        <w:tabs>
          <w:tab w:val="left" w:pos="882"/>
        </w:tabs>
        <w:spacing w:before="158" w:line="242" w:lineRule="auto"/>
        <w:ind w:left="881" w:right="117"/>
        <w:jc w:val="both"/>
        <w:rPr>
          <w:rFonts w:ascii="GalanoGrotesqueAlt-Light" w:hAnsi="GalanoGrotesqueAlt-Light"/>
        </w:rPr>
      </w:pPr>
      <w:r w:rsidRPr="00DE6C5F">
        <w:rPr>
          <w:rFonts w:ascii="GalanoGrotesqueAlt-Light" w:hAnsi="GalanoGrotesqueAlt-Light"/>
        </w:rPr>
        <w:t>GAIA CLUSTERRAk neurriz kanpokotzat edo ausartegitzat jotako eskaintza ekonomikoak baztertu ahal izango ditu, azaleko 16. klausulan zehaztutako irizpideari jarraituz.</w:t>
      </w:r>
    </w:p>
    <w:p w14:paraId="6C3CB7E7" w14:textId="063968EE" w:rsidR="00125726" w:rsidRDefault="001C40F7" w:rsidP="00A36310">
      <w:pPr>
        <w:pStyle w:val="Textoindependiente"/>
        <w:spacing w:before="159" w:line="242" w:lineRule="auto"/>
        <w:ind w:left="102" w:right="114"/>
        <w:jc w:val="both"/>
        <w:rPr>
          <w:rFonts w:ascii="GalanoGrotesqueAlt-Light" w:hAnsi="GalanoGrotesqueAlt-Light"/>
        </w:rPr>
      </w:pPr>
      <w:r w:rsidRPr="00DE6C5F">
        <w:rPr>
          <w:rFonts w:ascii="GalanoGrotesqueAlt-Light" w:hAnsi="GalanoGrotesqueAlt-Light"/>
        </w:rPr>
        <w:lastRenderedPageBreak/>
        <w:t>Aurrekoarekin bat etorriz, proiektuaren egikaritze-faserako ziurtagiri bat egingo da, eta bi zatitan ordainduko da: % 50 proiektuaren hasieran eta % 50 egikaritze-epea amaitzean.</w:t>
      </w:r>
    </w:p>
    <w:p w14:paraId="05B34224" w14:textId="77777777" w:rsidR="00A36310" w:rsidRDefault="00A36310" w:rsidP="00A36310">
      <w:pPr>
        <w:pStyle w:val="Textoindependiente"/>
        <w:spacing w:before="159" w:line="242" w:lineRule="auto"/>
        <w:ind w:left="102" w:right="114"/>
        <w:jc w:val="both"/>
        <w:rPr>
          <w:rFonts w:ascii="GalanoGrotesqueAlt-Light" w:hAnsi="GalanoGrotesqueAlt-Light"/>
          <w:sz w:val="30"/>
        </w:rPr>
      </w:pPr>
    </w:p>
    <w:p w14:paraId="7068045D" w14:textId="2CF39F32" w:rsidR="00E16507" w:rsidRPr="00A26A77" w:rsidRDefault="001C40F7" w:rsidP="00A26A77">
      <w:pPr>
        <w:pStyle w:val="Prrafodelista"/>
        <w:numPr>
          <w:ilvl w:val="0"/>
          <w:numId w:val="10"/>
        </w:numPr>
        <w:tabs>
          <w:tab w:val="left" w:pos="1518"/>
        </w:tabs>
        <w:jc w:val="both"/>
        <w:rPr>
          <w:rFonts w:ascii="GalanoGrotesqueAlt-Light" w:hAnsi="GalanoGrotesqueAlt-Light"/>
          <w:b/>
          <w:bCs/>
          <w:w w:val="105"/>
          <w:sz w:val="32"/>
        </w:rPr>
      </w:pPr>
      <w:bookmarkStart w:id="10" w:name="_TOC_250001"/>
      <w:r w:rsidRPr="00A26A77">
        <w:rPr>
          <w:rFonts w:ascii="GalanoGrotesqueAlt-Light" w:hAnsi="GalanoGrotesqueAlt-Light"/>
          <w:b/>
          <w:bCs/>
          <w:sz w:val="32"/>
        </w:rPr>
        <w:t>ESLEIPEN-</w:t>
      </w:r>
      <w:bookmarkEnd w:id="10"/>
      <w:r w:rsidRPr="00A26A77">
        <w:rPr>
          <w:rFonts w:ascii="GalanoGrotesqueAlt-Light" w:hAnsi="GalanoGrotesqueAlt-Light"/>
          <w:b/>
          <w:bCs/>
          <w:sz w:val="32"/>
        </w:rPr>
        <w:t>IRIZPIDEAK</w:t>
      </w:r>
    </w:p>
    <w:p w14:paraId="617C4FE8" w14:textId="77777777" w:rsidR="00E16507" w:rsidRPr="00DE6C5F" w:rsidRDefault="00E16507">
      <w:pPr>
        <w:pStyle w:val="Textoindependiente"/>
        <w:rPr>
          <w:rFonts w:ascii="GalanoGrotesqueAlt-Light" w:hAnsi="GalanoGrotesqueAlt-Light"/>
          <w:sz w:val="32"/>
        </w:rPr>
      </w:pPr>
    </w:p>
    <w:p w14:paraId="79125550" w14:textId="7C217A65" w:rsidR="00E16507" w:rsidRPr="00DE6C5F" w:rsidRDefault="001C40F7">
      <w:pPr>
        <w:pStyle w:val="Textoindependiente"/>
        <w:spacing w:before="203" w:line="242" w:lineRule="auto"/>
        <w:ind w:left="102" w:right="114"/>
        <w:jc w:val="both"/>
        <w:rPr>
          <w:rFonts w:ascii="GalanoGrotesqueAlt-Light" w:hAnsi="GalanoGrotesqueAlt-Light"/>
        </w:rPr>
      </w:pPr>
      <w:r w:rsidRPr="00DE6C5F">
        <w:rPr>
          <w:rFonts w:ascii="GalanoGrotesqueAlt-Light" w:hAnsi="GalanoGrotesqueAlt-Light"/>
        </w:rPr>
        <w:t>Esleipen-irizpideak hornitzailea hautatzeko kontuan hartuko diren elementuak dira, eta BDCC taldearen (GAIA CLUSTERRA) premiak hobekien asetzen dituzten eskaintzak identifikatzea dute helburu. Eskaintzak 0tik 100 puntura baloratuko dira, atal bakoitzean aurrez ezarritako irizpideak eta horien puntuazioa kontuan hartuta. Gehienez 100 puntu lortu daitezke.</w:t>
      </w:r>
    </w:p>
    <w:p w14:paraId="4CFE6943" w14:textId="1B45ED05" w:rsidR="00125726" w:rsidRDefault="001C40F7" w:rsidP="00A3690D">
      <w:pPr>
        <w:pStyle w:val="Textoindependiente"/>
        <w:spacing w:before="157" w:line="242" w:lineRule="auto"/>
        <w:ind w:left="102" w:right="118"/>
        <w:jc w:val="both"/>
        <w:rPr>
          <w:rFonts w:ascii="GalanoGrotesqueAlt-Light" w:hAnsi="GalanoGrotesqueAlt-Light"/>
        </w:rPr>
      </w:pPr>
      <w:r w:rsidRPr="00DE6C5F">
        <w:rPr>
          <w:rFonts w:ascii="GalanoGrotesqueAlt-Light" w:hAnsi="GalanoGrotesqueAlt-Light"/>
        </w:rPr>
        <w:t>Izaera subjektiboko nahiz objektiboko puntuak azaleko 15. eta 16. klausuletan ezarritako haztapen-irizpideen arabera esleituko dira.</w:t>
      </w:r>
    </w:p>
    <w:p w14:paraId="4A5491C6" w14:textId="77777777" w:rsidR="00A3690D" w:rsidRDefault="00A3690D" w:rsidP="00A3690D">
      <w:pPr>
        <w:pStyle w:val="Textoindependiente"/>
        <w:spacing w:before="157" w:line="242" w:lineRule="auto"/>
        <w:ind w:left="102" w:right="118"/>
        <w:jc w:val="both"/>
        <w:rPr>
          <w:rFonts w:ascii="GalanoGrotesqueAlt-Light" w:hAnsi="GalanoGrotesqueAlt-Light"/>
          <w:sz w:val="30"/>
        </w:rPr>
      </w:pPr>
    </w:p>
    <w:p w14:paraId="336CDBA9" w14:textId="1B290173" w:rsidR="00E16507" w:rsidRPr="00A26A77" w:rsidRDefault="001C40F7" w:rsidP="00A26A77">
      <w:pPr>
        <w:pStyle w:val="Prrafodelista"/>
        <w:numPr>
          <w:ilvl w:val="0"/>
          <w:numId w:val="10"/>
        </w:numPr>
        <w:tabs>
          <w:tab w:val="left" w:pos="1518"/>
        </w:tabs>
        <w:jc w:val="both"/>
        <w:rPr>
          <w:rFonts w:ascii="GalanoGrotesqueAlt-Light" w:hAnsi="GalanoGrotesqueAlt-Light"/>
          <w:b/>
          <w:bCs/>
          <w:w w:val="105"/>
          <w:sz w:val="32"/>
        </w:rPr>
      </w:pPr>
      <w:bookmarkStart w:id="11" w:name="_TOC_250000"/>
      <w:r w:rsidRPr="00A26A77">
        <w:rPr>
          <w:rFonts w:ascii="GalanoGrotesqueAlt-Light" w:hAnsi="GalanoGrotesqueAlt-Light"/>
          <w:b/>
          <w:bCs/>
          <w:sz w:val="32"/>
        </w:rPr>
        <w:t xml:space="preserve">ESKAINTZARI BURUZKO </w:t>
      </w:r>
      <w:bookmarkEnd w:id="11"/>
      <w:r w:rsidRPr="00A26A77">
        <w:rPr>
          <w:rFonts w:ascii="GalanoGrotesqueAlt-Light" w:hAnsi="GalanoGrotesqueAlt-Light"/>
          <w:b/>
          <w:bCs/>
          <w:sz w:val="32"/>
        </w:rPr>
        <w:t>KONTSULTAK</w:t>
      </w:r>
    </w:p>
    <w:p w14:paraId="5106E092" w14:textId="77777777" w:rsidR="001C40F7" w:rsidRPr="00DE6C5F" w:rsidRDefault="001C40F7">
      <w:pPr>
        <w:pStyle w:val="Textoindependiente"/>
        <w:spacing w:before="26" w:line="242" w:lineRule="auto"/>
        <w:ind w:left="102" w:right="115"/>
        <w:jc w:val="both"/>
        <w:rPr>
          <w:rFonts w:ascii="GalanoGrotesqueAlt-Light" w:hAnsi="GalanoGrotesqueAlt-Light"/>
        </w:rPr>
      </w:pPr>
    </w:p>
    <w:p w14:paraId="11E5894E" w14:textId="751A70F6" w:rsidR="009D7057" w:rsidRPr="00DE6C5F" w:rsidRDefault="009D7057">
      <w:pPr>
        <w:pStyle w:val="Textoindependiente"/>
        <w:spacing w:before="26" w:line="242" w:lineRule="auto"/>
        <w:ind w:left="102" w:right="115"/>
        <w:jc w:val="both"/>
        <w:rPr>
          <w:rFonts w:ascii="GalanoGrotesqueAlt-Light" w:hAnsi="GalanoGrotesqueAlt-Light"/>
        </w:rPr>
      </w:pPr>
      <w:r w:rsidRPr="009D7057">
        <w:rPr>
          <w:rFonts w:ascii="GalanoGrotesqueAlt-Light" w:hAnsi="GalanoGrotesqueAlt-Light"/>
        </w:rPr>
        <w:t xml:space="preserve">Eskaintza teknikoari edo agiriaren edukiari buruzko edozein argibide eskatzeko, </w:t>
      </w:r>
      <w:hyperlink r:id="rId15" w:history="1">
        <w:r w:rsidR="00B15EE4" w:rsidRPr="001C4376">
          <w:rPr>
            <w:rStyle w:val="Hipervnculo"/>
            <w:rFonts w:ascii="GalanoGrotesqueAlt-Light" w:hAnsi="GalanoGrotesqueAlt-Light"/>
          </w:rPr>
          <w:t>judit@gaia.es</w:t>
        </w:r>
      </w:hyperlink>
      <w:r w:rsidR="0091529E" w:rsidRPr="00EA7BD1">
        <w:rPr>
          <w:rFonts w:ascii="GalanoGrotesqueAlt-Light" w:hAnsi="GalanoGrotesqueAlt-Light"/>
        </w:rPr>
        <w:t xml:space="preserve"> </w:t>
      </w:r>
      <w:hyperlink r:id="rId16" w:history="1">
        <w:r w:rsidR="00EA7BD1" w:rsidRPr="00EA7BD1">
          <w:rPr>
            <w:rFonts w:ascii="GalanoGrotesqueAlt-Light" w:hAnsi="GalanoGrotesqueAlt-Light"/>
          </w:rPr>
          <w:t>eta</w:t>
        </w:r>
      </w:hyperlink>
      <w:r w:rsidR="00EA7BD1">
        <w:rPr>
          <w:rFonts w:ascii="GalanoGrotesqueAlt-Light" w:hAnsi="GalanoGrotesqueAlt-Light"/>
        </w:rPr>
        <w:t xml:space="preserve"> vidorreta@gaia.es helbide elektronikoetara idatz daiteke, edo (+34) 627 671 552 telefono-zenbakira deitu daiteke.</w:t>
      </w:r>
    </w:p>
    <w:sectPr w:rsidR="009D7057" w:rsidRPr="00DE6C5F">
      <w:headerReference w:type="even" r:id="rId17"/>
      <w:footerReference w:type="even" r:id="rId18"/>
      <w:pgSz w:w="11910" w:h="16840"/>
      <w:pgMar w:top="1660" w:right="1580" w:bottom="280" w:left="1600" w:header="708"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04F6A" w14:textId="77777777" w:rsidR="00E70ED8" w:rsidRDefault="00E70ED8">
      <w:r>
        <w:separator/>
      </w:r>
    </w:p>
  </w:endnote>
  <w:endnote w:type="continuationSeparator" w:id="0">
    <w:p w14:paraId="3F298FDE" w14:textId="77777777" w:rsidR="00E70ED8" w:rsidRDefault="00E70E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GalanoGrotesqueAlt-Light">
    <w:altName w:val="Times New Roman"/>
    <w:charset w:val="00"/>
    <w:family w:val="auto"/>
    <w:pitch w:val="variable"/>
    <w:sig w:usb0="00000007" w:usb1="00000000" w:usb2="00000000" w:usb3="00000000" w:csb0="00000093" w:csb1="00000000"/>
  </w:font>
  <w:font w:name="Microsoft Sans Serif">
    <w:panose1 w:val="020B0604020202020204"/>
    <w:charset w:val="00"/>
    <w:family w:val="swiss"/>
    <w:pitch w:val="variable"/>
    <w:sig w:usb0="E5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4034C" w14:textId="77777777" w:rsidR="00E16507" w:rsidRDefault="00E16507">
    <w:pPr>
      <w:pStyle w:val="Textoindependiente"/>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F0080" w14:textId="77777777" w:rsidR="00E70ED8" w:rsidRDefault="00E70ED8">
      <w:r>
        <w:separator/>
      </w:r>
    </w:p>
  </w:footnote>
  <w:footnote w:type="continuationSeparator" w:id="0">
    <w:p w14:paraId="3EE0DF28" w14:textId="77777777" w:rsidR="00E70ED8" w:rsidRDefault="00E70E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B39D4" w14:textId="77777777" w:rsidR="00E16507" w:rsidRDefault="001C40F7">
    <w:pPr>
      <w:pStyle w:val="Textoindependiente"/>
      <w:spacing w:line="14" w:lineRule="auto"/>
      <w:rPr>
        <w:sz w:val="20"/>
      </w:rPr>
    </w:pPr>
    <w:r>
      <w:rPr>
        <w:noProof/>
        <w:lang w:val="es-ES_tradnl" w:eastAsia="es-ES_tradnl"/>
      </w:rPr>
      <w:drawing>
        <wp:anchor distT="0" distB="0" distL="0" distR="0" simplePos="0" relativeHeight="487385088" behindDoc="1" locked="0" layoutInCell="1" allowOverlap="1" wp14:anchorId="7371FC61" wp14:editId="76EBFF7C">
          <wp:simplePos x="0" y="0"/>
          <wp:positionH relativeFrom="page">
            <wp:posOffset>1089289</wp:posOffset>
          </wp:positionH>
          <wp:positionV relativeFrom="page">
            <wp:posOffset>449605</wp:posOffset>
          </wp:positionV>
          <wp:extent cx="1066535" cy="354304"/>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1" cstate="print"/>
                  <a:stretch>
                    <a:fillRect/>
                  </a:stretch>
                </pic:blipFill>
                <pic:spPr>
                  <a:xfrm>
                    <a:off x="0" y="0"/>
                    <a:ext cx="1066535" cy="354304"/>
                  </a:xfrm>
                  <a:prstGeom prst="rect">
                    <a:avLst/>
                  </a:prstGeom>
                </pic:spPr>
              </pic:pic>
            </a:graphicData>
          </a:graphic>
        </wp:anchor>
      </w:drawing>
    </w:r>
    <w:r>
      <w:rPr>
        <w:noProof/>
        <w:lang w:val="es-ES_tradnl" w:eastAsia="es-ES_tradnl"/>
      </w:rPr>
      <w:drawing>
        <wp:anchor distT="0" distB="0" distL="0" distR="0" simplePos="0" relativeHeight="487385600" behindDoc="1" locked="0" layoutInCell="1" allowOverlap="1" wp14:anchorId="56B527C4" wp14:editId="7EC35D72">
          <wp:simplePos x="0" y="0"/>
          <wp:positionH relativeFrom="page">
            <wp:posOffset>5646056</wp:posOffset>
          </wp:positionH>
          <wp:positionV relativeFrom="page">
            <wp:posOffset>468502</wp:posOffset>
          </wp:positionV>
          <wp:extent cx="819981" cy="337639"/>
          <wp:effectExtent l="0" t="0" r="0" b="0"/>
          <wp:wrapNone/>
          <wp:docPr id="7"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jpeg"/>
                  <pic:cNvPicPr/>
                </pic:nvPicPr>
                <pic:blipFill>
                  <a:blip r:embed="rId2" cstate="print"/>
                  <a:stretch>
                    <a:fillRect/>
                  </a:stretch>
                </pic:blipFill>
                <pic:spPr>
                  <a:xfrm>
                    <a:off x="0" y="0"/>
                    <a:ext cx="819981" cy="337639"/>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B5E67" w14:textId="77777777" w:rsidR="00E16507" w:rsidRDefault="001C40F7">
    <w:pPr>
      <w:pStyle w:val="Textoindependiente"/>
      <w:spacing w:line="14" w:lineRule="auto"/>
      <w:rPr>
        <w:sz w:val="20"/>
      </w:rPr>
    </w:pPr>
    <w:r>
      <w:rPr>
        <w:noProof/>
        <w:lang w:val="es-ES_tradnl" w:eastAsia="es-ES_tradnl"/>
      </w:rPr>
      <w:drawing>
        <wp:anchor distT="0" distB="0" distL="0" distR="0" simplePos="0" relativeHeight="487384064" behindDoc="1" locked="0" layoutInCell="1" allowOverlap="1" wp14:anchorId="27E4D70D" wp14:editId="111AD249">
          <wp:simplePos x="0" y="0"/>
          <wp:positionH relativeFrom="page">
            <wp:posOffset>1089289</wp:posOffset>
          </wp:positionH>
          <wp:positionV relativeFrom="page">
            <wp:posOffset>449605</wp:posOffset>
          </wp:positionV>
          <wp:extent cx="1066535" cy="354304"/>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66535" cy="354304"/>
                  </a:xfrm>
                  <a:prstGeom prst="rect">
                    <a:avLst/>
                  </a:prstGeom>
                </pic:spPr>
              </pic:pic>
            </a:graphicData>
          </a:graphic>
        </wp:anchor>
      </w:drawing>
    </w:r>
    <w:r>
      <w:rPr>
        <w:noProof/>
        <w:lang w:val="es-ES_tradnl" w:eastAsia="es-ES_tradnl"/>
      </w:rPr>
      <w:drawing>
        <wp:anchor distT="0" distB="0" distL="0" distR="0" simplePos="0" relativeHeight="487384576" behindDoc="1" locked="0" layoutInCell="1" allowOverlap="1" wp14:anchorId="4D01F5B6" wp14:editId="5F3C33FD">
          <wp:simplePos x="0" y="0"/>
          <wp:positionH relativeFrom="page">
            <wp:posOffset>5646056</wp:posOffset>
          </wp:positionH>
          <wp:positionV relativeFrom="page">
            <wp:posOffset>468502</wp:posOffset>
          </wp:positionV>
          <wp:extent cx="819981" cy="337639"/>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2" cstate="print"/>
                  <a:stretch>
                    <a:fillRect/>
                  </a:stretch>
                </pic:blipFill>
                <pic:spPr>
                  <a:xfrm>
                    <a:off x="0" y="0"/>
                    <a:ext cx="819981" cy="337639"/>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B5998" w14:textId="77777777" w:rsidR="00E16507" w:rsidRDefault="00E16507">
    <w:pPr>
      <w:pStyle w:val="Textoindependiente"/>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17073"/>
    <w:multiLevelType w:val="hybridMultilevel"/>
    <w:tmpl w:val="5E2E6552"/>
    <w:lvl w:ilvl="0" w:tplc="5DA6080E">
      <w:numFmt w:val="bullet"/>
      <w:lvlText w:val="–"/>
      <w:lvlJc w:val="left"/>
      <w:pPr>
        <w:ind w:left="296" w:hanging="195"/>
      </w:pPr>
      <w:rPr>
        <w:rFonts w:ascii="Verdana" w:eastAsia="Verdana" w:hAnsi="Verdana" w:cs="Verdana" w:hint="default"/>
        <w:w w:val="97"/>
        <w:sz w:val="22"/>
        <w:szCs w:val="22"/>
        <w:lang w:val="es-ES" w:eastAsia="en-US" w:bidi="ar-SA"/>
      </w:rPr>
    </w:lvl>
    <w:lvl w:ilvl="1" w:tplc="64EE5966">
      <w:numFmt w:val="bullet"/>
      <w:lvlText w:val="-"/>
      <w:lvlJc w:val="left"/>
      <w:pPr>
        <w:ind w:left="1182" w:hanging="360"/>
      </w:pPr>
      <w:rPr>
        <w:rFonts w:ascii="Lucida Sans Unicode" w:eastAsia="Lucida Sans Unicode" w:hAnsi="Lucida Sans Unicode" w:cs="Lucida Sans Unicode" w:hint="default"/>
        <w:w w:val="76"/>
        <w:sz w:val="22"/>
        <w:szCs w:val="22"/>
        <w:lang w:val="es-ES" w:eastAsia="en-US" w:bidi="ar-SA"/>
      </w:rPr>
    </w:lvl>
    <w:lvl w:ilvl="2" w:tplc="1D8AB1D2">
      <w:numFmt w:val="bullet"/>
      <w:lvlText w:val="•"/>
      <w:lvlJc w:val="left"/>
      <w:pPr>
        <w:ind w:left="2018" w:hanging="360"/>
      </w:pPr>
      <w:rPr>
        <w:rFonts w:hint="default"/>
        <w:lang w:val="es-ES" w:eastAsia="en-US" w:bidi="ar-SA"/>
      </w:rPr>
    </w:lvl>
    <w:lvl w:ilvl="3" w:tplc="686465AC">
      <w:numFmt w:val="bullet"/>
      <w:lvlText w:val="•"/>
      <w:lvlJc w:val="left"/>
      <w:pPr>
        <w:ind w:left="2856" w:hanging="360"/>
      </w:pPr>
      <w:rPr>
        <w:rFonts w:hint="default"/>
        <w:lang w:val="es-ES" w:eastAsia="en-US" w:bidi="ar-SA"/>
      </w:rPr>
    </w:lvl>
    <w:lvl w:ilvl="4" w:tplc="D3120528">
      <w:numFmt w:val="bullet"/>
      <w:lvlText w:val="•"/>
      <w:lvlJc w:val="left"/>
      <w:pPr>
        <w:ind w:left="3695" w:hanging="360"/>
      </w:pPr>
      <w:rPr>
        <w:rFonts w:hint="default"/>
        <w:lang w:val="es-ES" w:eastAsia="en-US" w:bidi="ar-SA"/>
      </w:rPr>
    </w:lvl>
    <w:lvl w:ilvl="5" w:tplc="409ADF8E">
      <w:numFmt w:val="bullet"/>
      <w:lvlText w:val="•"/>
      <w:lvlJc w:val="left"/>
      <w:pPr>
        <w:ind w:left="4533" w:hanging="360"/>
      </w:pPr>
      <w:rPr>
        <w:rFonts w:hint="default"/>
        <w:lang w:val="es-ES" w:eastAsia="en-US" w:bidi="ar-SA"/>
      </w:rPr>
    </w:lvl>
    <w:lvl w:ilvl="6" w:tplc="071059A2">
      <w:numFmt w:val="bullet"/>
      <w:lvlText w:val="•"/>
      <w:lvlJc w:val="left"/>
      <w:pPr>
        <w:ind w:left="5372" w:hanging="360"/>
      </w:pPr>
      <w:rPr>
        <w:rFonts w:hint="default"/>
        <w:lang w:val="es-ES" w:eastAsia="en-US" w:bidi="ar-SA"/>
      </w:rPr>
    </w:lvl>
    <w:lvl w:ilvl="7" w:tplc="0032C09C">
      <w:numFmt w:val="bullet"/>
      <w:lvlText w:val="•"/>
      <w:lvlJc w:val="left"/>
      <w:pPr>
        <w:ind w:left="6210" w:hanging="360"/>
      </w:pPr>
      <w:rPr>
        <w:rFonts w:hint="default"/>
        <w:lang w:val="es-ES" w:eastAsia="en-US" w:bidi="ar-SA"/>
      </w:rPr>
    </w:lvl>
    <w:lvl w:ilvl="8" w:tplc="CD34E38E">
      <w:numFmt w:val="bullet"/>
      <w:lvlText w:val="•"/>
      <w:lvlJc w:val="left"/>
      <w:pPr>
        <w:ind w:left="7049" w:hanging="360"/>
      </w:pPr>
      <w:rPr>
        <w:rFonts w:hint="default"/>
        <w:lang w:val="es-ES" w:eastAsia="en-US" w:bidi="ar-SA"/>
      </w:rPr>
    </w:lvl>
  </w:abstractNum>
  <w:abstractNum w:abstractNumId="1" w15:restartNumberingAfterBreak="0">
    <w:nsid w:val="22C05396"/>
    <w:multiLevelType w:val="hybridMultilevel"/>
    <w:tmpl w:val="462A4C50"/>
    <w:lvl w:ilvl="0" w:tplc="E766EAAC">
      <w:start w:val="1"/>
      <w:numFmt w:val="lowerLetter"/>
      <w:lvlText w:val="%1)"/>
      <w:lvlJc w:val="left"/>
      <w:pPr>
        <w:ind w:left="822" w:hanging="360"/>
      </w:pPr>
      <w:rPr>
        <w:rFonts w:ascii="GalanoGrotesqueAlt-Light" w:eastAsia="Lucida Sans Unicode" w:hAnsi="GalanoGrotesqueAlt-Light" w:cs="Lucida Sans Unicode" w:hint="default"/>
        <w:spacing w:val="-1"/>
        <w:w w:val="101"/>
        <w:sz w:val="22"/>
        <w:szCs w:val="22"/>
        <w:lang w:val="es-ES" w:eastAsia="en-US" w:bidi="ar-SA"/>
      </w:rPr>
    </w:lvl>
    <w:lvl w:ilvl="1" w:tplc="D1289CE6">
      <w:numFmt w:val="bullet"/>
      <w:lvlText w:val="-"/>
      <w:lvlJc w:val="left"/>
      <w:pPr>
        <w:ind w:left="1182" w:hanging="360"/>
      </w:pPr>
      <w:rPr>
        <w:rFonts w:ascii="Lucida Sans Unicode" w:eastAsia="Lucida Sans Unicode" w:hAnsi="Lucida Sans Unicode" w:cs="Lucida Sans Unicode" w:hint="default"/>
        <w:w w:val="76"/>
        <w:sz w:val="22"/>
        <w:szCs w:val="22"/>
        <w:lang w:val="es-ES" w:eastAsia="en-US" w:bidi="ar-SA"/>
      </w:rPr>
    </w:lvl>
    <w:lvl w:ilvl="2" w:tplc="BA4A304C">
      <w:numFmt w:val="bullet"/>
      <w:lvlText w:val="•"/>
      <w:lvlJc w:val="left"/>
      <w:pPr>
        <w:ind w:left="2018" w:hanging="360"/>
      </w:pPr>
      <w:rPr>
        <w:rFonts w:hint="default"/>
        <w:lang w:val="es-ES" w:eastAsia="en-US" w:bidi="ar-SA"/>
      </w:rPr>
    </w:lvl>
    <w:lvl w:ilvl="3" w:tplc="2C0C3C4E">
      <w:numFmt w:val="bullet"/>
      <w:lvlText w:val="•"/>
      <w:lvlJc w:val="left"/>
      <w:pPr>
        <w:ind w:left="2856" w:hanging="360"/>
      </w:pPr>
      <w:rPr>
        <w:rFonts w:hint="default"/>
        <w:lang w:val="es-ES" w:eastAsia="en-US" w:bidi="ar-SA"/>
      </w:rPr>
    </w:lvl>
    <w:lvl w:ilvl="4" w:tplc="E9D64DB6">
      <w:numFmt w:val="bullet"/>
      <w:lvlText w:val="•"/>
      <w:lvlJc w:val="left"/>
      <w:pPr>
        <w:ind w:left="3695" w:hanging="360"/>
      </w:pPr>
      <w:rPr>
        <w:rFonts w:hint="default"/>
        <w:lang w:val="es-ES" w:eastAsia="en-US" w:bidi="ar-SA"/>
      </w:rPr>
    </w:lvl>
    <w:lvl w:ilvl="5" w:tplc="93FA5B4E">
      <w:numFmt w:val="bullet"/>
      <w:lvlText w:val="•"/>
      <w:lvlJc w:val="left"/>
      <w:pPr>
        <w:ind w:left="4533" w:hanging="360"/>
      </w:pPr>
      <w:rPr>
        <w:rFonts w:hint="default"/>
        <w:lang w:val="es-ES" w:eastAsia="en-US" w:bidi="ar-SA"/>
      </w:rPr>
    </w:lvl>
    <w:lvl w:ilvl="6" w:tplc="565C94D8">
      <w:numFmt w:val="bullet"/>
      <w:lvlText w:val="•"/>
      <w:lvlJc w:val="left"/>
      <w:pPr>
        <w:ind w:left="5372" w:hanging="360"/>
      </w:pPr>
      <w:rPr>
        <w:rFonts w:hint="default"/>
        <w:lang w:val="es-ES" w:eastAsia="en-US" w:bidi="ar-SA"/>
      </w:rPr>
    </w:lvl>
    <w:lvl w:ilvl="7" w:tplc="B4ACAAB6">
      <w:numFmt w:val="bullet"/>
      <w:lvlText w:val="•"/>
      <w:lvlJc w:val="left"/>
      <w:pPr>
        <w:ind w:left="6210" w:hanging="360"/>
      </w:pPr>
      <w:rPr>
        <w:rFonts w:hint="default"/>
        <w:lang w:val="es-ES" w:eastAsia="en-US" w:bidi="ar-SA"/>
      </w:rPr>
    </w:lvl>
    <w:lvl w:ilvl="8" w:tplc="993E5E3E">
      <w:numFmt w:val="bullet"/>
      <w:lvlText w:val="•"/>
      <w:lvlJc w:val="left"/>
      <w:pPr>
        <w:ind w:left="7049" w:hanging="360"/>
      </w:pPr>
      <w:rPr>
        <w:rFonts w:hint="default"/>
        <w:lang w:val="es-ES" w:eastAsia="en-US" w:bidi="ar-SA"/>
      </w:rPr>
    </w:lvl>
  </w:abstractNum>
  <w:abstractNum w:abstractNumId="2" w15:restartNumberingAfterBreak="0">
    <w:nsid w:val="2EB91859"/>
    <w:multiLevelType w:val="hybridMultilevel"/>
    <w:tmpl w:val="94F4FFBA"/>
    <w:lvl w:ilvl="0" w:tplc="19E848A8">
      <w:start w:val="1"/>
      <w:numFmt w:val="decimal"/>
      <w:lvlText w:val="%1."/>
      <w:lvlJc w:val="left"/>
      <w:pPr>
        <w:ind w:left="231" w:hanging="130"/>
      </w:pPr>
      <w:rPr>
        <w:rFonts w:ascii="GalanoGrotesqueAlt-Light" w:eastAsia="Microsoft Sans Serif" w:hAnsi="GalanoGrotesqueAlt-Light" w:cs="Microsoft Sans Serif" w:hint="default"/>
        <w:spacing w:val="-1"/>
        <w:w w:val="70"/>
        <w:sz w:val="20"/>
        <w:szCs w:val="20"/>
        <w:lang w:val="es-ES" w:eastAsia="en-US" w:bidi="ar-SA"/>
      </w:rPr>
    </w:lvl>
    <w:lvl w:ilvl="1" w:tplc="BE848310">
      <w:start w:val="1"/>
      <w:numFmt w:val="decimal"/>
      <w:lvlText w:val="%2."/>
      <w:lvlJc w:val="left"/>
      <w:pPr>
        <w:ind w:left="822" w:hanging="360"/>
      </w:pPr>
      <w:rPr>
        <w:rFonts w:ascii="GalanoGrotesqueAlt-Light" w:eastAsia="Microsoft Sans Serif" w:hAnsi="GalanoGrotesqueAlt-Light" w:cs="Microsoft Sans Serif" w:hint="default"/>
        <w:spacing w:val="-1"/>
        <w:w w:val="69"/>
        <w:sz w:val="32"/>
        <w:szCs w:val="32"/>
        <w:lang w:val="es-ES" w:eastAsia="en-US" w:bidi="ar-SA"/>
      </w:rPr>
    </w:lvl>
    <w:lvl w:ilvl="2" w:tplc="A5D0A464">
      <w:numFmt w:val="bullet"/>
      <w:lvlText w:val="•"/>
      <w:lvlJc w:val="left"/>
      <w:pPr>
        <w:ind w:left="1698" w:hanging="360"/>
      </w:pPr>
      <w:rPr>
        <w:rFonts w:hint="default"/>
        <w:lang w:val="es-ES" w:eastAsia="en-US" w:bidi="ar-SA"/>
      </w:rPr>
    </w:lvl>
    <w:lvl w:ilvl="3" w:tplc="043CE7FC">
      <w:numFmt w:val="bullet"/>
      <w:lvlText w:val="•"/>
      <w:lvlJc w:val="left"/>
      <w:pPr>
        <w:ind w:left="2576" w:hanging="360"/>
      </w:pPr>
      <w:rPr>
        <w:rFonts w:hint="default"/>
        <w:lang w:val="es-ES" w:eastAsia="en-US" w:bidi="ar-SA"/>
      </w:rPr>
    </w:lvl>
    <w:lvl w:ilvl="4" w:tplc="66D809B6">
      <w:numFmt w:val="bullet"/>
      <w:lvlText w:val="•"/>
      <w:lvlJc w:val="left"/>
      <w:pPr>
        <w:ind w:left="3455" w:hanging="360"/>
      </w:pPr>
      <w:rPr>
        <w:rFonts w:hint="default"/>
        <w:lang w:val="es-ES" w:eastAsia="en-US" w:bidi="ar-SA"/>
      </w:rPr>
    </w:lvl>
    <w:lvl w:ilvl="5" w:tplc="D7E89C92">
      <w:numFmt w:val="bullet"/>
      <w:lvlText w:val="•"/>
      <w:lvlJc w:val="left"/>
      <w:pPr>
        <w:ind w:left="4333" w:hanging="360"/>
      </w:pPr>
      <w:rPr>
        <w:rFonts w:hint="default"/>
        <w:lang w:val="es-ES" w:eastAsia="en-US" w:bidi="ar-SA"/>
      </w:rPr>
    </w:lvl>
    <w:lvl w:ilvl="6" w:tplc="1BD8AFE0">
      <w:numFmt w:val="bullet"/>
      <w:lvlText w:val="•"/>
      <w:lvlJc w:val="left"/>
      <w:pPr>
        <w:ind w:left="5212" w:hanging="360"/>
      </w:pPr>
      <w:rPr>
        <w:rFonts w:hint="default"/>
        <w:lang w:val="es-ES" w:eastAsia="en-US" w:bidi="ar-SA"/>
      </w:rPr>
    </w:lvl>
    <w:lvl w:ilvl="7" w:tplc="C95C738A">
      <w:numFmt w:val="bullet"/>
      <w:lvlText w:val="•"/>
      <w:lvlJc w:val="left"/>
      <w:pPr>
        <w:ind w:left="6090" w:hanging="360"/>
      </w:pPr>
      <w:rPr>
        <w:rFonts w:hint="default"/>
        <w:lang w:val="es-ES" w:eastAsia="en-US" w:bidi="ar-SA"/>
      </w:rPr>
    </w:lvl>
    <w:lvl w:ilvl="8" w:tplc="10087870">
      <w:numFmt w:val="bullet"/>
      <w:lvlText w:val="•"/>
      <w:lvlJc w:val="left"/>
      <w:pPr>
        <w:ind w:left="6969" w:hanging="360"/>
      </w:pPr>
      <w:rPr>
        <w:rFonts w:hint="default"/>
        <w:lang w:val="es-ES" w:eastAsia="en-US" w:bidi="ar-SA"/>
      </w:rPr>
    </w:lvl>
  </w:abstractNum>
  <w:abstractNum w:abstractNumId="3" w15:restartNumberingAfterBreak="0">
    <w:nsid w:val="354432BC"/>
    <w:multiLevelType w:val="hybridMultilevel"/>
    <w:tmpl w:val="FC888668"/>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6F75DA5"/>
    <w:multiLevelType w:val="hybridMultilevel"/>
    <w:tmpl w:val="A142D360"/>
    <w:lvl w:ilvl="0" w:tplc="90D60FAC">
      <w:numFmt w:val="bullet"/>
      <w:lvlText w:val=""/>
      <w:lvlJc w:val="left"/>
      <w:pPr>
        <w:ind w:left="822" w:hanging="360"/>
      </w:pPr>
      <w:rPr>
        <w:rFonts w:ascii="Symbol" w:eastAsia="Symbol" w:hAnsi="Symbol" w:cs="Symbol" w:hint="default"/>
        <w:w w:val="100"/>
        <w:sz w:val="22"/>
        <w:szCs w:val="22"/>
        <w:lang w:val="es-ES" w:eastAsia="en-US" w:bidi="ar-SA"/>
      </w:rPr>
    </w:lvl>
    <w:lvl w:ilvl="1" w:tplc="953A6438">
      <w:numFmt w:val="bullet"/>
      <w:lvlText w:val="o"/>
      <w:lvlJc w:val="left"/>
      <w:pPr>
        <w:ind w:left="1602" w:hanging="360"/>
      </w:pPr>
      <w:rPr>
        <w:rFonts w:ascii="Courier New" w:eastAsia="Courier New" w:hAnsi="Courier New" w:cs="Courier New" w:hint="default"/>
        <w:w w:val="100"/>
        <w:sz w:val="22"/>
        <w:szCs w:val="22"/>
        <w:lang w:val="es-ES" w:eastAsia="en-US" w:bidi="ar-SA"/>
      </w:rPr>
    </w:lvl>
    <w:lvl w:ilvl="2" w:tplc="40AA1CDA">
      <w:numFmt w:val="bullet"/>
      <w:lvlText w:val="•"/>
      <w:lvlJc w:val="left"/>
      <w:pPr>
        <w:ind w:left="2391" w:hanging="360"/>
      </w:pPr>
      <w:rPr>
        <w:rFonts w:hint="default"/>
        <w:lang w:val="es-ES" w:eastAsia="en-US" w:bidi="ar-SA"/>
      </w:rPr>
    </w:lvl>
    <w:lvl w:ilvl="3" w:tplc="283A825A">
      <w:numFmt w:val="bullet"/>
      <w:lvlText w:val="•"/>
      <w:lvlJc w:val="left"/>
      <w:pPr>
        <w:ind w:left="3183" w:hanging="360"/>
      </w:pPr>
      <w:rPr>
        <w:rFonts w:hint="default"/>
        <w:lang w:val="es-ES" w:eastAsia="en-US" w:bidi="ar-SA"/>
      </w:rPr>
    </w:lvl>
    <w:lvl w:ilvl="4" w:tplc="1708DE6A">
      <w:numFmt w:val="bullet"/>
      <w:lvlText w:val="•"/>
      <w:lvlJc w:val="left"/>
      <w:pPr>
        <w:ind w:left="3975" w:hanging="360"/>
      </w:pPr>
      <w:rPr>
        <w:rFonts w:hint="default"/>
        <w:lang w:val="es-ES" w:eastAsia="en-US" w:bidi="ar-SA"/>
      </w:rPr>
    </w:lvl>
    <w:lvl w:ilvl="5" w:tplc="04A81DF0">
      <w:numFmt w:val="bullet"/>
      <w:lvlText w:val="•"/>
      <w:lvlJc w:val="left"/>
      <w:pPr>
        <w:ind w:left="4767" w:hanging="360"/>
      </w:pPr>
      <w:rPr>
        <w:rFonts w:hint="default"/>
        <w:lang w:val="es-ES" w:eastAsia="en-US" w:bidi="ar-SA"/>
      </w:rPr>
    </w:lvl>
    <w:lvl w:ilvl="6" w:tplc="BF92D6D8">
      <w:numFmt w:val="bullet"/>
      <w:lvlText w:val="•"/>
      <w:lvlJc w:val="left"/>
      <w:pPr>
        <w:ind w:left="5559" w:hanging="360"/>
      </w:pPr>
      <w:rPr>
        <w:rFonts w:hint="default"/>
        <w:lang w:val="es-ES" w:eastAsia="en-US" w:bidi="ar-SA"/>
      </w:rPr>
    </w:lvl>
    <w:lvl w:ilvl="7" w:tplc="B336D38E">
      <w:numFmt w:val="bullet"/>
      <w:lvlText w:val="•"/>
      <w:lvlJc w:val="left"/>
      <w:pPr>
        <w:ind w:left="6350" w:hanging="360"/>
      </w:pPr>
      <w:rPr>
        <w:rFonts w:hint="default"/>
        <w:lang w:val="es-ES" w:eastAsia="en-US" w:bidi="ar-SA"/>
      </w:rPr>
    </w:lvl>
    <w:lvl w:ilvl="8" w:tplc="80940B20">
      <w:numFmt w:val="bullet"/>
      <w:lvlText w:val="•"/>
      <w:lvlJc w:val="left"/>
      <w:pPr>
        <w:ind w:left="7142" w:hanging="360"/>
      </w:pPr>
      <w:rPr>
        <w:rFonts w:hint="default"/>
        <w:lang w:val="es-ES" w:eastAsia="en-US" w:bidi="ar-SA"/>
      </w:rPr>
    </w:lvl>
  </w:abstractNum>
  <w:abstractNum w:abstractNumId="5" w15:restartNumberingAfterBreak="0">
    <w:nsid w:val="51FB5AB9"/>
    <w:multiLevelType w:val="hybridMultilevel"/>
    <w:tmpl w:val="49A48324"/>
    <w:lvl w:ilvl="0" w:tplc="9B4C5726">
      <w:start w:val="1"/>
      <w:numFmt w:val="decimal"/>
      <w:lvlText w:val="%1."/>
      <w:lvlJc w:val="left"/>
      <w:pPr>
        <w:ind w:left="822" w:hanging="360"/>
      </w:pPr>
      <w:rPr>
        <w:rFonts w:ascii="Lucida Sans Unicode" w:eastAsia="Lucida Sans Unicode" w:hAnsi="Lucida Sans Unicode" w:cs="Lucida Sans Unicode" w:hint="default"/>
        <w:spacing w:val="-1"/>
        <w:w w:val="56"/>
        <w:sz w:val="22"/>
        <w:szCs w:val="22"/>
        <w:lang w:val="es-ES" w:eastAsia="en-US" w:bidi="ar-SA"/>
      </w:rPr>
    </w:lvl>
    <w:lvl w:ilvl="1" w:tplc="BB66EE6E">
      <w:start w:val="1"/>
      <w:numFmt w:val="lowerLetter"/>
      <w:lvlText w:val="%2."/>
      <w:lvlJc w:val="left"/>
      <w:pPr>
        <w:ind w:left="1542" w:hanging="360"/>
      </w:pPr>
      <w:rPr>
        <w:rFonts w:ascii="Lucida Sans Unicode" w:eastAsia="Lucida Sans Unicode" w:hAnsi="Lucida Sans Unicode" w:cs="Lucida Sans Unicode" w:hint="default"/>
        <w:spacing w:val="-1"/>
        <w:w w:val="84"/>
        <w:sz w:val="22"/>
        <w:szCs w:val="22"/>
        <w:lang w:val="es-ES" w:eastAsia="en-US" w:bidi="ar-SA"/>
      </w:rPr>
    </w:lvl>
    <w:lvl w:ilvl="2" w:tplc="A8F2E94E">
      <w:start w:val="1"/>
      <w:numFmt w:val="lowerRoman"/>
      <w:lvlText w:val="%3."/>
      <w:lvlJc w:val="left"/>
      <w:pPr>
        <w:ind w:left="2262" w:hanging="279"/>
      </w:pPr>
      <w:rPr>
        <w:rFonts w:ascii="Lucida Sans Unicode" w:eastAsia="Lucida Sans Unicode" w:hAnsi="Lucida Sans Unicode" w:cs="Lucida Sans Unicode" w:hint="default"/>
        <w:w w:val="74"/>
        <w:sz w:val="22"/>
        <w:szCs w:val="22"/>
        <w:lang w:val="es-ES" w:eastAsia="en-US" w:bidi="ar-SA"/>
      </w:rPr>
    </w:lvl>
    <w:lvl w:ilvl="3" w:tplc="D1FAF184">
      <w:numFmt w:val="bullet"/>
      <w:lvlText w:val="•"/>
      <w:lvlJc w:val="left"/>
      <w:pPr>
        <w:ind w:left="3068" w:hanging="279"/>
      </w:pPr>
      <w:rPr>
        <w:rFonts w:hint="default"/>
        <w:lang w:val="es-ES" w:eastAsia="en-US" w:bidi="ar-SA"/>
      </w:rPr>
    </w:lvl>
    <w:lvl w:ilvl="4" w:tplc="11C89330">
      <w:numFmt w:val="bullet"/>
      <w:lvlText w:val="•"/>
      <w:lvlJc w:val="left"/>
      <w:pPr>
        <w:ind w:left="3876" w:hanging="279"/>
      </w:pPr>
      <w:rPr>
        <w:rFonts w:hint="default"/>
        <w:lang w:val="es-ES" w:eastAsia="en-US" w:bidi="ar-SA"/>
      </w:rPr>
    </w:lvl>
    <w:lvl w:ilvl="5" w:tplc="2AC42BCC">
      <w:numFmt w:val="bullet"/>
      <w:lvlText w:val="•"/>
      <w:lvlJc w:val="left"/>
      <w:pPr>
        <w:ind w:left="4684" w:hanging="279"/>
      </w:pPr>
      <w:rPr>
        <w:rFonts w:hint="default"/>
        <w:lang w:val="es-ES" w:eastAsia="en-US" w:bidi="ar-SA"/>
      </w:rPr>
    </w:lvl>
    <w:lvl w:ilvl="6" w:tplc="8AAED8AC">
      <w:numFmt w:val="bullet"/>
      <w:lvlText w:val="•"/>
      <w:lvlJc w:val="left"/>
      <w:pPr>
        <w:ind w:left="5493" w:hanging="279"/>
      </w:pPr>
      <w:rPr>
        <w:rFonts w:hint="default"/>
        <w:lang w:val="es-ES" w:eastAsia="en-US" w:bidi="ar-SA"/>
      </w:rPr>
    </w:lvl>
    <w:lvl w:ilvl="7" w:tplc="C1FC8138">
      <w:numFmt w:val="bullet"/>
      <w:lvlText w:val="•"/>
      <w:lvlJc w:val="left"/>
      <w:pPr>
        <w:ind w:left="6301" w:hanging="279"/>
      </w:pPr>
      <w:rPr>
        <w:rFonts w:hint="default"/>
        <w:lang w:val="es-ES" w:eastAsia="en-US" w:bidi="ar-SA"/>
      </w:rPr>
    </w:lvl>
    <w:lvl w:ilvl="8" w:tplc="E342FB5A">
      <w:numFmt w:val="bullet"/>
      <w:lvlText w:val="•"/>
      <w:lvlJc w:val="left"/>
      <w:pPr>
        <w:ind w:left="7109" w:hanging="279"/>
      </w:pPr>
      <w:rPr>
        <w:rFonts w:hint="default"/>
        <w:lang w:val="es-ES" w:eastAsia="en-US" w:bidi="ar-SA"/>
      </w:rPr>
    </w:lvl>
  </w:abstractNum>
  <w:abstractNum w:abstractNumId="6" w15:restartNumberingAfterBreak="0">
    <w:nsid w:val="57826D1A"/>
    <w:multiLevelType w:val="hybridMultilevel"/>
    <w:tmpl w:val="B36011A2"/>
    <w:lvl w:ilvl="0" w:tplc="BF12B3CE">
      <w:numFmt w:val="bullet"/>
      <w:lvlText w:val="*"/>
      <w:lvlJc w:val="left"/>
      <w:pPr>
        <w:ind w:left="102" w:hanging="178"/>
      </w:pPr>
      <w:rPr>
        <w:rFonts w:ascii="Lucida Sans Unicode" w:eastAsia="Lucida Sans Unicode" w:hAnsi="Lucida Sans Unicode" w:cs="Lucida Sans Unicode" w:hint="default"/>
        <w:w w:val="86"/>
        <w:sz w:val="22"/>
        <w:szCs w:val="22"/>
        <w:lang w:val="es-ES" w:eastAsia="en-US" w:bidi="ar-SA"/>
      </w:rPr>
    </w:lvl>
    <w:lvl w:ilvl="1" w:tplc="9140C93A">
      <w:numFmt w:val="bullet"/>
      <w:lvlText w:val="-"/>
      <w:lvlJc w:val="left"/>
      <w:pPr>
        <w:ind w:left="1902" w:hanging="360"/>
      </w:pPr>
      <w:rPr>
        <w:rFonts w:ascii="Lucida Sans Unicode" w:eastAsia="Lucida Sans Unicode" w:hAnsi="Lucida Sans Unicode" w:cs="Lucida Sans Unicode" w:hint="default"/>
        <w:w w:val="76"/>
        <w:sz w:val="22"/>
        <w:szCs w:val="22"/>
        <w:lang w:val="es-ES" w:eastAsia="en-US" w:bidi="ar-SA"/>
      </w:rPr>
    </w:lvl>
    <w:lvl w:ilvl="2" w:tplc="6C1E1DF2">
      <w:numFmt w:val="bullet"/>
      <w:lvlText w:val="o"/>
      <w:lvlJc w:val="left"/>
      <w:pPr>
        <w:ind w:left="2622" w:hanging="361"/>
      </w:pPr>
      <w:rPr>
        <w:rFonts w:ascii="Courier New" w:eastAsia="Courier New" w:hAnsi="Courier New" w:cs="Courier New" w:hint="default"/>
        <w:w w:val="100"/>
        <w:sz w:val="22"/>
        <w:szCs w:val="22"/>
        <w:lang w:val="es-ES" w:eastAsia="en-US" w:bidi="ar-SA"/>
      </w:rPr>
    </w:lvl>
    <w:lvl w:ilvl="3" w:tplc="5782B0E6">
      <w:numFmt w:val="bullet"/>
      <w:lvlText w:val="•"/>
      <w:lvlJc w:val="left"/>
      <w:pPr>
        <w:ind w:left="3383" w:hanging="361"/>
      </w:pPr>
      <w:rPr>
        <w:rFonts w:hint="default"/>
        <w:lang w:val="es-ES" w:eastAsia="en-US" w:bidi="ar-SA"/>
      </w:rPr>
    </w:lvl>
    <w:lvl w:ilvl="4" w:tplc="17567EEC">
      <w:numFmt w:val="bullet"/>
      <w:lvlText w:val="•"/>
      <w:lvlJc w:val="left"/>
      <w:pPr>
        <w:ind w:left="4146" w:hanging="361"/>
      </w:pPr>
      <w:rPr>
        <w:rFonts w:hint="default"/>
        <w:lang w:val="es-ES" w:eastAsia="en-US" w:bidi="ar-SA"/>
      </w:rPr>
    </w:lvl>
    <w:lvl w:ilvl="5" w:tplc="899CBEC4">
      <w:numFmt w:val="bullet"/>
      <w:lvlText w:val="•"/>
      <w:lvlJc w:val="left"/>
      <w:pPr>
        <w:ind w:left="4909" w:hanging="361"/>
      </w:pPr>
      <w:rPr>
        <w:rFonts w:hint="default"/>
        <w:lang w:val="es-ES" w:eastAsia="en-US" w:bidi="ar-SA"/>
      </w:rPr>
    </w:lvl>
    <w:lvl w:ilvl="6" w:tplc="FEFE1534">
      <w:numFmt w:val="bullet"/>
      <w:lvlText w:val="•"/>
      <w:lvlJc w:val="left"/>
      <w:pPr>
        <w:ind w:left="5673" w:hanging="361"/>
      </w:pPr>
      <w:rPr>
        <w:rFonts w:hint="default"/>
        <w:lang w:val="es-ES" w:eastAsia="en-US" w:bidi="ar-SA"/>
      </w:rPr>
    </w:lvl>
    <w:lvl w:ilvl="7" w:tplc="EB9AFF5E">
      <w:numFmt w:val="bullet"/>
      <w:lvlText w:val="•"/>
      <w:lvlJc w:val="left"/>
      <w:pPr>
        <w:ind w:left="6436" w:hanging="361"/>
      </w:pPr>
      <w:rPr>
        <w:rFonts w:hint="default"/>
        <w:lang w:val="es-ES" w:eastAsia="en-US" w:bidi="ar-SA"/>
      </w:rPr>
    </w:lvl>
    <w:lvl w:ilvl="8" w:tplc="431CEBB2">
      <w:numFmt w:val="bullet"/>
      <w:lvlText w:val="•"/>
      <w:lvlJc w:val="left"/>
      <w:pPr>
        <w:ind w:left="7199" w:hanging="361"/>
      </w:pPr>
      <w:rPr>
        <w:rFonts w:hint="default"/>
        <w:lang w:val="es-ES" w:eastAsia="en-US" w:bidi="ar-SA"/>
      </w:rPr>
    </w:lvl>
  </w:abstractNum>
  <w:abstractNum w:abstractNumId="7" w15:restartNumberingAfterBreak="0">
    <w:nsid w:val="58D65D89"/>
    <w:multiLevelType w:val="hybridMultilevel"/>
    <w:tmpl w:val="55AAC814"/>
    <w:lvl w:ilvl="0" w:tplc="042D0001">
      <w:start w:val="1"/>
      <w:numFmt w:val="bullet"/>
      <w:lvlText w:val=""/>
      <w:lvlJc w:val="left"/>
      <w:pPr>
        <w:ind w:left="720" w:hanging="360"/>
      </w:pPr>
      <w:rPr>
        <w:rFonts w:ascii="Symbol" w:hAnsi="Symbol" w:hint="default"/>
      </w:rPr>
    </w:lvl>
    <w:lvl w:ilvl="1" w:tplc="042D0003">
      <w:start w:val="1"/>
      <w:numFmt w:val="bullet"/>
      <w:lvlText w:val="o"/>
      <w:lvlJc w:val="left"/>
      <w:pPr>
        <w:ind w:left="1440" w:hanging="360"/>
      </w:pPr>
      <w:rPr>
        <w:rFonts w:ascii="Courier New" w:hAnsi="Courier New" w:cs="Courier New" w:hint="default"/>
      </w:rPr>
    </w:lvl>
    <w:lvl w:ilvl="2" w:tplc="042D0005">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8" w15:restartNumberingAfterBreak="0">
    <w:nsid w:val="66482583"/>
    <w:multiLevelType w:val="hybridMultilevel"/>
    <w:tmpl w:val="94F4FFBA"/>
    <w:lvl w:ilvl="0" w:tplc="FFFFFFFF">
      <w:start w:val="1"/>
      <w:numFmt w:val="decimal"/>
      <w:lvlText w:val="%1."/>
      <w:lvlJc w:val="left"/>
      <w:pPr>
        <w:ind w:left="130" w:hanging="130"/>
      </w:pPr>
      <w:rPr>
        <w:rFonts w:ascii="GalanoGrotesqueAlt-Light" w:eastAsia="Microsoft Sans Serif" w:hAnsi="GalanoGrotesqueAlt-Light" w:cs="Microsoft Sans Serif" w:hint="default"/>
        <w:spacing w:val="-1"/>
        <w:w w:val="70"/>
        <w:sz w:val="20"/>
        <w:szCs w:val="20"/>
        <w:lang w:val="es-ES" w:eastAsia="en-US" w:bidi="ar-SA"/>
      </w:rPr>
    </w:lvl>
    <w:lvl w:ilvl="1" w:tplc="FFFFFFFF">
      <w:start w:val="1"/>
      <w:numFmt w:val="decimal"/>
      <w:lvlText w:val="%2."/>
      <w:lvlJc w:val="left"/>
      <w:pPr>
        <w:ind w:left="721" w:hanging="360"/>
      </w:pPr>
      <w:rPr>
        <w:rFonts w:ascii="GalanoGrotesqueAlt-Light" w:eastAsia="Microsoft Sans Serif" w:hAnsi="GalanoGrotesqueAlt-Light" w:cs="Microsoft Sans Serif" w:hint="default"/>
        <w:spacing w:val="-1"/>
        <w:w w:val="69"/>
        <w:sz w:val="32"/>
        <w:szCs w:val="32"/>
        <w:lang w:val="es-ES" w:eastAsia="en-US" w:bidi="ar-SA"/>
      </w:rPr>
    </w:lvl>
    <w:lvl w:ilvl="2" w:tplc="FFFFFFFF">
      <w:numFmt w:val="bullet"/>
      <w:lvlText w:val="•"/>
      <w:lvlJc w:val="left"/>
      <w:pPr>
        <w:ind w:left="1597" w:hanging="360"/>
      </w:pPr>
      <w:rPr>
        <w:rFonts w:hint="default"/>
        <w:lang w:val="es-ES" w:eastAsia="en-US" w:bidi="ar-SA"/>
      </w:rPr>
    </w:lvl>
    <w:lvl w:ilvl="3" w:tplc="FFFFFFFF">
      <w:numFmt w:val="bullet"/>
      <w:lvlText w:val="•"/>
      <w:lvlJc w:val="left"/>
      <w:pPr>
        <w:ind w:left="2475" w:hanging="360"/>
      </w:pPr>
      <w:rPr>
        <w:rFonts w:hint="default"/>
        <w:lang w:val="es-ES" w:eastAsia="en-US" w:bidi="ar-SA"/>
      </w:rPr>
    </w:lvl>
    <w:lvl w:ilvl="4" w:tplc="FFFFFFFF">
      <w:numFmt w:val="bullet"/>
      <w:lvlText w:val="•"/>
      <w:lvlJc w:val="left"/>
      <w:pPr>
        <w:ind w:left="3354" w:hanging="360"/>
      </w:pPr>
      <w:rPr>
        <w:rFonts w:hint="default"/>
        <w:lang w:val="es-ES" w:eastAsia="en-US" w:bidi="ar-SA"/>
      </w:rPr>
    </w:lvl>
    <w:lvl w:ilvl="5" w:tplc="FFFFFFFF">
      <w:numFmt w:val="bullet"/>
      <w:lvlText w:val="•"/>
      <w:lvlJc w:val="left"/>
      <w:pPr>
        <w:ind w:left="4232" w:hanging="360"/>
      </w:pPr>
      <w:rPr>
        <w:rFonts w:hint="default"/>
        <w:lang w:val="es-ES" w:eastAsia="en-US" w:bidi="ar-SA"/>
      </w:rPr>
    </w:lvl>
    <w:lvl w:ilvl="6" w:tplc="FFFFFFFF">
      <w:numFmt w:val="bullet"/>
      <w:lvlText w:val="•"/>
      <w:lvlJc w:val="left"/>
      <w:pPr>
        <w:ind w:left="5111" w:hanging="360"/>
      </w:pPr>
      <w:rPr>
        <w:rFonts w:hint="default"/>
        <w:lang w:val="es-ES" w:eastAsia="en-US" w:bidi="ar-SA"/>
      </w:rPr>
    </w:lvl>
    <w:lvl w:ilvl="7" w:tplc="FFFFFFFF">
      <w:numFmt w:val="bullet"/>
      <w:lvlText w:val="•"/>
      <w:lvlJc w:val="left"/>
      <w:pPr>
        <w:ind w:left="5989" w:hanging="360"/>
      </w:pPr>
      <w:rPr>
        <w:rFonts w:hint="default"/>
        <w:lang w:val="es-ES" w:eastAsia="en-US" w:bidi="ar-SA"/>
      </w:rPr>
    </w:lvl>
    <w:lvl w:ilvl="8" w:tplc="FFFFFFFF">
      <w:numFmt w:val="bullet"/>
      <w:lvlText w:val="•"/>
      <w:lvlJc w:val="left"/>
      <w:pPr>
        <w:ind w:left="6868" w:hanging="360"/>
      </w:pPr>
      <w:rPr>
        <w:rFonts w:hint="default"/>
        <w:lang w:val="es-ES" w:eastAsia="en-US" w:bidi="ar-SA"/>
      </w:rPr>
    </w:lvl>
  </w:abstractNum>
  <w:abstractNum w:abstractNumId="9" w15:restartNumberingAfterBreak="0">
    <w:nsid w:val="7FB8185F"/>
    <w:multiLevelType w:val="hybridMultilevel"/>
    <w:tmpl w:val="5F3AAF8E"/>
    <w:lvl w:ilvl="0" w:tplc="70865C04">
      <w:start w:val="3"/>
      <w:numFmt w:val="decimal"/>
      <w:lvlText w:val="%1."/>
      <w:lvlJc w:val="left"/>
      <w:pPr>
        <w:ind w:left="822" w:hanging="360"/>
      </w:pPr>
      <w:rPr>
        <w:rFonts w:ascii="GalanoGrotesqueAlt-Light" w:eastAsia="Microsoft Sans Serif" w:hAnsi="GalanoGrotesqueAlt-Light" w:cs="Microsoft Sans Serif" w:hint="default"/>
        <w:w w:val="80"/>
        <w:sz w:val="32"/>
        <w:szCs w:val="32"/>
        <w:lang w:val="es-ES" w:eastAsia="en-US" w:bidi="ar-SA"/>
      </w:rPr>
    </w:lvl>
    <w:lvl w:ilvl="1" w:tplc="DEC4C608">
      <w:numFmt w:val="bullet"/>
      <w:lvlText w:val="•"/>
      <w:lvlJc w:val="left"/>
      <w:pPr>
        <w:ind w:left="1610" w:hanging="360"/>
      </w:pPr>
      <w:rPr>
        <w:rFonts w:hint="default"/>
        <w:lang w:val="es-ES" w:eastAsia="en-US" w:bidi="ar-SA"/>
      </w:rPr>
    </w:lvl>
    <w:lvl w:ilvl="2" w:tplc="B0681A20">
      <w:numFmt w:val="bullet"/>
      <w:lvlText w:val="•"/>
      <w:lvlJc w:val="left"/>
      <w:pPr>
        <w:ind w:left="2401" w:hanging="360"/>
      </w:pPr>
      <w:rPr>
        <w:rFonts w:hint="default"/>
        <w:lang w:val="es-ES" w:eastAsia="en-US" w:bidi="ar-SA"/>
      </w:rPr>
    </w:lvl>
    <w:lvl w:ilvl="3" w:tplc="BAF25538">
      <w:numFmt w:val="bullet"/>
      <w:lvlText w:val="•"/>
      <w:lvlJc w:val="left"/>
      <w:pPr>
        <w:ind w:left="3191" w:hanging="360"/>
      </w:pPr>
      <w:rPr>
        <w:rFonts w:hint="default"/>
        <w:lang w:val="es-ES" w:eastAsia="en-US" w:bidi="ar-SA"/>
      </w:rPr>
    </w:lvl>
    <w:lvl w:ilvl="4" w:tplc="A5149788">
      <w:numFmt w:val="bullet"/>
      <w:lvlText w:val="•"/>
      <w:lvlJc w:val="left"/>
      <w:pPr>
        <w:ind w:left="3982" w:hanging="360"/>
      </w:pPr>
      <w:rPr>
        <w:rFonts w:hint="default"/>
        <w:lang w:val="es-ES" w:eastAsia="en-US" w:bidi="ar-SA"/>
      </w:rPr>
    </w:lvl>
    <w:lvl w:ilvl="5" w:tplc="AB208DD0">
      <w:numFmt w:val="bullet"/>
      <w:lvlText w:val="•"/>
      <w:lvlJc w:val="left"/>
      <w:pPr>
        <w:ind w:left="4773" w:hanging="360"/>
      </w:pPr>
      <w:rPr>
        <w:rFonts w:hint="default"/>
        <w:lang w:val="es-ES" w:eastAsia="en-US" w:bidi="ar-SA"/>
      </w:rPr>
    </w:lvl>
    <w:lvl w:ilvl="6" w:tplc="F0A46B4E">
      <w:numFmt w:val="bullet"/>
      <w:lvlText w:val="•"/>
      <w:lvlJc w:val="left"/>
      <w:pPr>
        <w:ind w:left="5563" w:hanging="360"/>
      </w:pPr>
      <w:rPr>
        <w:rFonts w:hint="default"/>
        <w:lang w:val="es-ES" w:eastAsia="en-US" w:bidi="ar-SA"/>
      </w:rPr>
    </w:lvl>
    <w:lvl w:ilvl="7" w:tplc="EA2079A6">
      <w:numFmt w:val="bullet"/>
      <w:lvlText w:val="•"/>
      <w:lvlJc w:val="left"/>
      <w:pPr>
        <w:ind w:left="6354" w:hanging="360"/>
      </w:pPr>
      <w:rPr>
        <w:rFonts w:hint="default"/>
        <w:lang w:val="es-ES" w:eastAsia="en-US" w:bidi="ar-SA"/>
      </w:rPr>
    </w:lvl>
    <w:lvl w:ilvl="8" w:tplc="6666B4E8">
      <w:numFmt w:val="bullet"/>
      <w:lvlText w:val="•"/>
      <w:lvlJc w:val="left"/>
      <w:pPr>
        <w:ind w:left="7145" w:hanging="360"/>
      </w:pPr>
      <w:rPr>
        <w:rFonts w:hint="default"/>
        <w:lang w:val="es-ES" w:eastAsia="en-US" w:bidi="ar-SA"/>
      </w:rPr>
    </w:lvl>
  </w:abstractNum>
  <w:num w:numId="1" w16cid:durableId="1575358461">
    <w:abstractNumId w:val="4"/>
  </w:num>
  <w:num w:numId="2" w16cid:durableId="1738356615">
    <w:abstractNumId w:val="0"/>
  </w:num>
  <w:num w:numId="3" w16cid:durableId="140318355">
    <w:abstractNumId w:val="1"/>
  </w:num>
  <w:num w:numId="4" w16cid:durableId="550919920">
    <w:abstractNumId w:val="9"/>
  </w:num>
  <w:num w:numId="5" w16cid:durableId="375130795">
    <w:abstractNumId w:val="6"/>
  </w:num>
  <w:num w:numId="6" w16cid:durableId="33578505">
    <w:abstractNumId w:val="5"/>
  </w:num>
  <w:num w:numId="7" w16cid:durableId="1926957203">
    <w:abstractNumId w:val="2"/>
  </w:num>
  <w:num w:numId="8" w16cid:durableId="1543396318">
    <w:abstractNumId w:val="7"/>
  </w:num>
  <w:num w:numId="9" w16cid:durableId="805271029">
    <w:abstractNumId w:val="8"/>
  </w:num>
  <w:num w:numId="10" w16cid:durableId="13253577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507"/>
    <w:rsid w:val="0002527B"/>
    <w:rsid w:val="00065385"/>
    <w:rsid w:val="00077F07"/>
    <w:rsid w:val="000D6639"/>
    <w:rsid w:val="00125726"/>
    <w:rsid w:val="00150FF9"/>
    <w:rsid w:val="001602B8"/>
    <w:rsid w:val="001A19C8"/>
    <w:rsid w:val="001C40F7"/>
    <w:rsid w:val="001E22D8"/>
    <w:rsid w:val="001F0290"/>
    <w:rsid w:val="002233D9"/>
    <w:rsid w:val="00270FD1"/>
    <w:rsid w:val="00316E2F"/>
    <w:rsid w:val="00341B5A"/>
    <w:rsid w:val="0035458F"/>
    <w:rsid w:val="003B572C"/>
    <w:rsid w:val="003D4B50"/>
    <w:rsid w:val="004E36FF"/>
    <w:rsid w:val="00586E93"/>
    <w:rsid w:val="00593B0E"/>
    <w:rsid w:val="005E03E2"/>
    <w:rsid w:val="00645811"/>
    <w:rsid w:val="006A5129"/>
    <w:rsid w:val="00752969"/>
    <w:rsid w:val="00791CBF"/>
    <w:rsid w:val="007A017C"/>
    <w:rsid w:val="007D10BD"/>
    <w:rsid w:val="00890566"/>
    <w:rsid w:val="008D51F7"/>
    <w:rsid w:val="008E5197"/>
    <w:rsid w:val="0091529E"/>
    <w:rsid w:val="00947B0A"/>
    <w:rsid w:val="009D7057"/>
    <w:rsid w:val="00A26A77"/>
    <w:rsid w:val="00A36310"/>
    <w:rsid w:val="00A364EC"/>
    <w:rsid w:val="00A3690D"/>
    <w:rsid w:val="00A578D0"/>
    <w:rsid w:val="00A80325"/>
    <w:rsid w:val="00AE1047"/>
    <w:rsid w:val="00AF0069"/>
    <w:rsid w:val="00AF1CF6"/>
    <w:rsid w:val="00B155A2"/>
    <w:rsid w:val="00B15EE4"/>
    <w:rsid w:val="00B25E56"/>
    <w:rsid w:val="00B42889"/>
    <w:rsid w:val="00B57A68"/>
    <w:rsid w:val="00B750D3"/>
    <w:rsid w:val="00BB57F0"/>
    <w:rsid w:val="00C23A4F"/>
    <w:rsid w:val="00C67109"/>
    <w:rsid w:val="00C80E44"/>
    <w:rsid w:val="00CC065A"/>
    <w:rsid w:val="00CD2876"/>
    <w:rsid w:val="00CD2AD5"/>
    <w:rsid w:val="00D150AD"/>
    <w:rsid w:val="00D36C4B"/>
    <w:rsid w:val="00D6071A"/>
    <w:rsid w:val="00D63E72"/>
    <w:rsid w:val="00DE138F"/>
    <w:rsid w:val="00DE6C5F"/>
    <w:rsid w:val="00E07415"/>
    <w:rsid w:val="00E13ED2"/>
    <w:rsid w:val="00E16507"/>
    <w:rsid w:val="00E239A1"/>
    <w:rsid w:val="00E3770B"/>
    <w:rsid w:val="00E70ED8"/>
    <w:rsid w:val="00E81D7E"/>
    <w:rsid w:val="00EA7BD1"/>
    <w:rsid w:val="00F240BF"/>
    <w:rsid w:val="00F60E8B"/>
    <w:rsid w:val="00F82C8B"/>
    <w:rsid w:val="00F8456A"/>
    <w:rsid w:val="00FB43DC"/>
    <w:rsid w:val="00FC7CCB"/>
  </w:rsids>
  <m:mathPr>
    <m:mathFont m:val="Cambria Math"/>
    <m:brkBin m:val="before"/>
    <m:brkBinSub m:val="--"/>
    <m:smallFrac m:val="0"/>
    <m:dispDef/>
    <m:lMargin m:val="0"/>
    <m:rMargin m:val="0"/>
    <m:defJc m:val="centerGroup"/>
    <m:wrapIndent m:val="1440"/>
    <m:intLim m:val="subSup"/>
    <m:naryLim m:val="undOvr"/>
  </m:mathPr>
  <w:themeFontLang w:val="eu-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CE43AF"/>
  <w15:docId w15:val="{1575991E-0107-4965-B6EB-9130E170B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Pr>
      <w:rFonts w:ascii="Lucida Sans Unicode" w:eastAsia="Lucida Sans Unicode" w:hAnsi="Lucida Sans Unicode" w:cs="Lucida Sans Unicode"/>
      <w:lang w:val="es-ES"/>
    </w:rPr>
  </w:style>
  <w:style w:type="paragraph" w:styleId="Ttulo1">
    <w:name w:val="heading 1"/>
    <w:basedOn w:val="Normal"/>
    <w:uiPriority w:val="1"/>
    <w:qFormat/>
    <w:pPr>
      <w:spacing w:before="41"/>
      <w:ind w:left="102"/>
      <w:outlineLvl w:val="0"/>
    </w:pPr>
    <w:rPr>
      <w:rFonts w:ascii="Microsoft Sans Serif" w:eastAsia="Microsoft Sans Serif" w:hAnsi="Microsoft Sans Serif" w:cs="Microsoft Sans Serif"/>
      <w:sz w:val="36"/>
      <w:szCs w:val="3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spacing w:before="173"/>
      <w:ind w:left="279" w:hanging="185"/>
    </w:pPr>
    <w:rPr>
      <w:rFonts w:ascii="Microsoft Sans Serif" w:eastAsia="Microsoft Sans Serif" w:hAnsi="Microsoft Sans Serif" w:cs="Microsoft Sans Serif"/>
    </w:rPr>
  </w:style>
  <w:style w:type="paragraph" w:styleId="Textoindependiente">
    <w:name w:val="Body Text"/>
    <w:basedOn w:val="Normal"/>
    <w:uiPriority w:val="1"/>
    <w:qFormat/>
  </w:style>
  <w:style w:type="paragraph" w:styleId="Prrafodelista">
    <w:name w:val="List Paragraph"/>
    <w:basedOn w:val="Normal"/>
    <w:uiPriority w:val="1"/>
    <w:qFormat/>
    <w:pPr>
      <w:ind w:left="822" w:hanging="360"/>
    </w:pPr>
  </w:style>
  <w:style w:type="paragraph" w:customStyle="1" w:styleId="TableParagraph">
    <w:name w:val="Table Paragraph"/>
    <w:basedOn w:val="Normal"/>
    <w:uiPriority w:val="1"/>
    <w:qFormat/>
    <w:pPr>
      <w:spacing w:before="34" w:line="286" w:lineRule="exact"/>
      <w:ind w:left="107"/>
    </w:pPr>
  </w:style>
  <w:style w:type="paragraph" w:styleId="Piedepgina">
    <w:name w:val="footer"/>
    <w:basedOn w:val="Normal"/>
    <w:link w:val="PiedepginaCar"/>
    <w:uiPriority w:val="99"/>
    <w:unhideWhenUsed/>
    <w:rsid w:val="00D63E72"/>
    <w:pPr>
      <w:tabs>
        <w:tab w:val="center" w:pos="4536"/>
        <w:tab w:val="right" w:pos="9072"/>
      </w:tabs>
    </w:pPr>
  </w:style>
  <w:style w:type="character" w:customStyle="1" w:styleId="PiedepginaCar">
    <w:name w:val="Pie de página Car"/>
    <w:basedOn w:val="Fuentedeprrafopredeter"/>
    <w:link w:val="Piedepgina"/>
    <w:uiPriority w:val="99"/>
    <w:rsid w:val="00D63E72"/>
    <w:rPr>
      <w:rFonts w:ascii="Lucida Sans Unicode" w:eastAsia="Lucida Sans Unicode" w:hAnsi="Lucida Sans Unicode" w:cs="Lucida Sans Unicode"/>
      <w:lang w:val="es-ES"/>
    </w:rPr>
  </w:style>
  <w:style w:type="paragraph" w:styleId="Encabezado">
    <w:name w:val="header"/>
    <w:basedOn w:val="Normal"/>
    <w:link w:val="EncabezadoCar"/>
    <w:uiPriority w:val="99"/>
    <w:unhideWhenUsed/>
    <w:rsid w:val="00D63E72"/>
    <w:pPr>
      <w:tabs>
        <w:tab w:val="center" w:pos="4536"/>
        <w:tab w:val="right" w:pos="9072"/>
      </w:tabs>
    </w:pPr>
  </w:style>
  <w:style w:type="character" w:customStyle="1" w:styleId="EncabezadoCar">
    <w:name w:val="Encabezado Car"/>
    <w:basedOn w:val="Fuentedeprrafopredeter"/>
    <w:link w:val="Encabezado"/>
    <w:uiPriority w:val="99"/>
    <w:rsid w:val="00D63E72"/>
    <w:rPr>
      <w:rFonts w:ascii="Lucida Sans Unicode" w:eastAsia="Lucida Sans Unicode" w:hAnsi="Lucida Sans Unicode" w:cs="Lucida Sans Unicode"/>
      <w:lang w:val="es-ES"/>
    </w:rPr>
  </w:style>
  <w:style w:type="paragraph" w:styleId="Textodeglobo">
    <w:name w:val="Balloon Text"/>
    <w:basedOn w:val="Normal"/>
    <w:link w:val="TextodegloboCar"/>
    <w:uiPriority w:val="99"/>
    <w:semiHidden/>
    <w:unhideWhenUsed/>
    <w:rsid w:val="00D63E7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63E72"/>
    <w:rPr>
      <w:rFonts w:ascii="Segoe UI" w:eastAsia="Lucida Sans Unicode" w:hAnsi="Segoe UI" w:cs="Segoe UI"/>
      <w:sz w:val="18"/>
      <w:szCs w:val="18"/>
      <w:lang w:val="es-ES"/>
    </w:rPr>
  </w:style>
  <w:style w:type="character" w:styleId="Hipervnculo">
    <w:name w:val="Hyperlink"/>
    <w:basedOn w:val="Fuentedeprrafopredeter"/>
    <w:uiPriority w:val="99"/>
    <w:unhideWhenUsed/>
    <w:rsid w:val="0002527B"/>
    <w:rPr>
      <w:color w:val="0000FF" w:themeColor="hyperlink"/>
      <w:u w:val="single"/>
    </w:rPr>
  </w:style>
  <w:style w:type="paragraph" w:styleId="Revisin">
    <w:name w:val="Revision"/>
    <w:hidden/>
    <w:uiPriority w:val="99"/>
    <w:semiHidden/>
    <w:rsid w:val="00DE6C5F"/>
    <w:pPr>
      <w:widowControl/>
      <w:autoSpaceDE/>
      <w:autoSpaceDN/>
    </w:pPr>
    <w:rPr>
      <w:rFonts w:ascii="Lucida Sans Unicode" w:eastAsia="Lucida Sans Unicode" w:hAnsi="Lucida Sans Unicode" w:cs="Lucida Sans Unicode"/>
      <w:lang w:val="es-ES"/>
    </w:rPr>
  </w:style>
  <w:style w:type="character" w:customStyle="1" w:styleId="Mencinsinresolver1">
    <w:name w:val="Mención sin resolver1"/>
    <w:basedOn w:val="Fuentedeprrafopredeter"/>
    <w:uiPriority w:val="99"/>
    <w:semiHidden/>
    <w:unhideWhenUsed/>
    <w:rsid w:val="009D7057"/>
    <w:rPr>
      <w:color w:val="605E5C"/>
      <w:shd w:val="clear" w:color="auto" w:fill="E1DFDD"/>
    </w:rPr>
  </w:style>
  <w:style w:type="character" w:styleId="Mencinsinresolver">
    <w:name w:val="Unresolved Mention"/>
    <w:basedOn w:val="Fuentedeprrafopredeter"/>
    <w:uiPriority w:val="99"/>
    <w:rsid w:val="00B15E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8496408">
      <w:bodyDiv w:val="1"/>
      <w:marLeft w:val="0"/>
      <w:marRight w:val="0"/>
      <w:marTop w:val="0"/>
      <w:marBottom w:val="0"/>
      <w:divBdr>
        <w:top w:val="none" w:sz="0" w:space="0" w:color="auto"/>
        <w:left w:val="none" w:sz="0" w:space="0" w:color="auto"/>
        <w:bottom w:val="none" w:sz="0" w:space="0" w:color="auto"/>
        <w:right w:val="none" w:sz="0" w:space="0" w:color="auto"/>
      </w:divBdr>
      <w:divsChild>
        <w:div w:id="1218200856">
          <w:marLeft w:val="780"/>
          <w:marRight w:val="0"/>
          <w:marTop w:val="0"/>
          <w:marBottom w:val="0"/>
          <w:divBdr>
            <w:top w:val="none" w:sz="0" w:space="0" w:color="auto"/>
            <w:left w:val="none" w:sz="0" w:space="0" w:color="auto"/>
            <w:bottom w:val="none" w:sz="0" w:space="0" w:color="auto"/>
            <w:right w:val="none" w:sz="0" w:space="0" w:color="auto"/>
          </w:divBdr>
          <w:divsChild>
            <w:div w:id="2047824815">
              <w:marLeft w:val="0"/>
              <w:marRight w:val="0"/>
              <w:marTop w:val="0"/>
              <w:marBottom w:val="0"/>
              <w:divBdr>
                <w:top w:val="none" w:sz="0" w:space="0" w:color="auto"/>
                <w:left w:val="none" w:sz="0" w:space="0" w:color="auto"/>
                <w:bottom w:val="none" w:sz="0" w:space="0" w:color="auto"/>
                <w:right w:val="none" w:sz="0" w:space="0" w:color="auto"/>
              </w:divBdr>
              <w:divsChild>
                <w:div w:id="1181509169">
                  <w:marLeft w:val="0"/>
                  <w:marRight w:val="0"/>
                  <w:marTop w:val="0"/>
                  <w:marBottom w:val="0"/>
                  <w:divBdr>
                    <w:top w:val="none" w:sz="0" w:space="0" w:color="auto"/>
                    <w:left w:val="none" w:sz="0" w:space="0" w:color="auto"/>
                    <w:bottom w:val="none" w:sz="0" w:space="0" w:color="auto"/>
                    <w:right w:val="none" w:sz="0" w:space="0" w:color="auto"/>
                  </w:divBdr>
                  <w:divsChild>
                    <w:div w:id="576944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929606">
              <w:marLeft w:val="0"/>
              <w:marRight w:val="0"/>
              <w:marTop w:val="0"/>
              <w:marBottom w:val="0"/>
              <w:divBdr>
                <w:top w:val="none" w:sz="0" w:space="0" w:color="auto"/>
                <w:left w:val="none" w:sz="0" w:space="0" w:color="auto"/>
                <w:bottom w:val="none" w:sz="0" w:space="0" w:color="auto"/>
                <w:right w:val="none" w:sz="0" w:space="0" w:color="auto"/>
              </w:divBdr>
              <w:divsChild>
                <w:div w:id="889615011">
                  <w:marLeft w:val="0"/>
                  <w:marRight w:val="0"/>
                  <w:marTop w:val="0"/>
                  <w:marBottom w:val="0"/>
                  <w:divBdr>
                    <w:top w:val="none" w:sz="0" w:space="0" w:color="auto"/>
                    <w:left w:val="none" w:sz="0" w:space="0" w:color="auto"/>
                    <w:bottom w:val="none" w:sz="0" w:space="0" w:color="auto"/>
                    <w:right w:val="none" w:sz="0" w:space="0" w:color="auto"/>
                  </w:divBdr>
                  <w:divsChild>
                    <w:div w:id="1595045064">
                      <w:marLeft w:val="0"/>
                      <w:marRight w:val="0"/>
                      <w:marTop w:val="0"/>
                      <w:marBottom w:val="0"/>
                      <w:divBdr>
                        <w:top w:val="none" w:sz="0" w:space="0" w:color="auto"/>
                        <w:left w:val="none" w:sz="0" w:space="0" w:color="auto"/>
                        <w:bottom w:val="none" w:sz="0" w:space="0" w:color="auto"/>
                        <w:right w:val="none" w:sz="0" w:space="0" w:color="auto"/>
                      </w:divBdr>
                      <w:divsChild>
                        <w:div w:id="614019275">
                          <w:marLeft w:val="0"/>
                          <w:marRight w:val="0"/>
                          <w:marTop w:val="0"/>
                          <w:marBottom w:val="0"/>
                          <w:divBdr>
                            <w:top w:val="none" w:sz="0" w:space="0" w:color="auto"/>
                            <w:left w:val="none" w:sz="0" w:space="0" w:color="auto"/>
                            <w:bottom w:val="none" w:sz="0" w:space="0" w:color="auto"/>
                            <w:right w:val="none" w:sz="0" w:space="0" w:color="auto"/>
                          </w:divBdr>
                          <w:divsChild>
                            <w:div w:id="1791507651">
                              <w:marLeft w:val="0"/>
                              <w:marRight w:val="0"/>
                              <w:marTop w:val="0"/>
                              <w:marBottom w:val="0"/>
                              <w:divBdr>
                                <w:top w:val="none" w:sz="0" w:space="0" w:color="auto"/>
                                <w:left w:val="none" w:sz="0" w:space="0" w:color="auto"/>
                                <w:bottom w:val="none" w:sz="0" w:space="0" w:color="auto"/>
                                <w:right w:val="none" w:sz="0" w:space="0" w:color="auto"/>
                              </w:divBdr>
                              <w:divsChild>
                                <w:div w:id="1767190247">
                                  <w:marLeft w:val="0"/>
                                  <w:marRight w:val="0"/>
                                  <w:marTop w:val="0"/>
                                  <w:marBottom w:val="0"/>
                                  <w:divBdr>
                                    <w:top w:val="none" w:sz="0" w:space="0" w:color="auto"/>
                                    <w:left w:val="none" w:sz="0" w:space="0" w:color="auto"/>
                                    <w:bottom w:val="none" w:sz="0" w:space="0" w:color="auto"/>
                                    <w:right w:val="none" w:sz="0" w:space="0" w:color="auto"/>
                                  </w:divBdr>
                                  <w:divsChild>
                                    <w:div w:id="12270789">
                                      <w:marLeft w:val="0"/>
                                      <w:marRight w:val="0"/>
                                      <w:marTop w:val="0"/>
                                      <w:marBottom w:val="0"/>
                                      <w:divBdr>
                                        <w:top w:val="none" w:sz="0" w:space="0" w:color="auto"/>
                                        <w:left w:val="none" w:sz="0" w:space="0" w:color="auto"/>
                                        <w:bottom w:val="none" w:sz="0" w:space="0" w:color="auto"/>
                                        <w:right w:val="none" w:sz="0" w:space="0" w:color="auto"/>
                                      </w:divBdr>
                                      <w:divsChild>
                                        <w:div w:id="1228564867">
                                          <w:marLeft w:val="0"/>
                                          <w:marRight w:val="0"/>
                                          <w:marTop w:val="0"/>
                                          <w:marBottom w:val="0"/>
                                          <w:divBdr>
                                            <w:top w:val="none" w:sz="0" w:space="0" w:color="auto"/>
                                            <w:left w:val="none" w:sz="0" w:space="0" w:color="auto"/>
                                            <w:bottom w:val="none" w:sz="0" w:space="0" w:color="auto"/>
                                            <w:right w:val="none" w:sz="0" w:space="0" w:color="auto"/>
                                          </w:divBdr>
                                          <w:divsChild>
                                            <w:div w:id="2061636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152357">
                                      <w:marLeft w:val="0"/>
                                      <w:marRight w:val="0"/>
                                      <w:marTop w:val="0"/>
                                      <w:marBottom w:val="0"/>
                                      <w:divBdr>
                                        <w:top w:val="none" w:sz="0" w:space="0" w:color="auto"/>
                                        <w:left w:val="none" w:sz="0" w:space="0" w:color="auto"/>
                                        <w:bottom w:val="none" w:sz="0" w:space="0" w:color="auto"/>
                                        <w:right w:val="none" w:sz="0" w:space="0" w:color="auto"/>
                                      </w:divBdr>
                                      <w:divsChild>
                                        <w:div w:id="1350907585">
                                          <w:marLeft w:val="0"/>
                                          <w:marRight w:val="0"/>
                                          <w:marTop w:val="0"/>
                                          <w:marBottom w:val="0"/>
                                          <w:divBdr>
                                            <w:top w:val="none" w:sz="0" w:space="0" w:color="auto"/>
                                            <w:left w:val="none" w:sz="0" w:space="0" w:color="auto"/>
                                            <w:bottom w:val="none" w:sz="0" w:space="0" w:color="auto"/>
                                            <w:right w:val="none" w:sz="0" w:space="0" w:color="auto"/>
                                          </w:divBdr>
                                          <w:divsChild>
                                            <w:div w:id="176823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232340">
                                      <w:marLeft w:val="0"/>
                                      <w:marRight w:val="0"/>
                                      <w:marTop w:val="0"/>
                                      <w:marBottom w:val="0"/>
                                      <w:divBdr>
                                        <w:top w:val="none" w:sz="0" w:space="0" w:color="auto"/>
                                        <w:left w:val="none" w:sz="0" w:space="0" w:color="auto"/>
                                        <w:bottom w:val="none" w:sz="0" w:space="0" w:color="auto"/>
                                        <w:right w:val="none" w:sz="0" w:space="0" w:color="auto"/>
                                      </w:divBdr>
                                      <w:divsChild>
                                        <w:div w:id="426002078">
                                          <w:marLeft w:val="0"/>
                                          <w:marRight w:val="0"/>
                                          <w:marTop w:val="0"/>
                                          <w:marBottom w:val="0"/>
                                          <w:divBdr>
                                            <w:top w:val="none" w:sz="0" w:space="0" w:color="auto"/>
                                            <w:left w:val="none" w:sz="0" w:space="0" w:color="auto"/>
                                            <w:bottom w:val="none" w:sz="0" w:space="0" w:color="auto"/>
                                            <w:right w:val="none" w:sz="0" w:space="0" w:color="auto"/>
                                          </w:divBdr>
                                          <w:divsChild>
                                            <w:div w:id="54718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446611">
                                      <w:marLeft w:val="0"/>
                                      <w:marRight w:val="0"/>
                                      <w:marTop w:val="0"/>
                                      <w:marBottom w:val="0"/>
                                      <w:divBdr>
                                        <w:top w:val="none" w:sz="0" w:space="0" w:color="auto"/>
                                        <w:left w:val="none" w:sz="0" w:space="0" w:color="auto"/>
                                        <w:bottom w:val="none" w:sz="0" w:space="0" w:color="auto"/>
                                        <w:right w:val="none" w:sz="0" w:space="0" w:color="auto"/>
                                      </w:divBdr>
                                      <w:divsChild>
                                        <w:div w:id="2078818211">
                                          <w:marLeft w:val="0"/>
                                          <w:marRight w:val="0"/>
                                          <w:marTop w:val="0"/>
                                          <w:marBottom w:val="0"/>
                                          <w:divBdr>
                                            <w:top w:val="none" w:sz="0" w:space="0" w:color="auto"/>
                                            <w:left w:val="none" w:sz="0" w:space="0" w:color="auto"/>
                                            <w:bottom w:val="none" w:sz="0" w:space="0" w:color="auto"/>
                                            <w:right w:val="none" w:sz="0" w:space="0" w:color="auto"/>
                                          </w:divBdr>
                                          <w:divsChild>
                                            <w:div w:id="186544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8039462">
          <w:marLeft w:val="720"/>
          <w:marRight w:val="0"/>
          <w:marTop w:val="0"/>
          <w:marBottom w:val="0"/>
          <w:divBdr>
            <w:top w:val="none" w:sz="0" w:space="0" w:color="auto"/>
            <w:left w:val="none" w:sz="0" w:space="0" w:color="auto"/>
            <w:bottom w:val="none" w:sz="0" w:space="0" w:color="auto"/>
            <w:right w:val="none" w:sz="0" w:space="0" w:color="auto"/>
          </w:divBdr>
          <w:divsChild>
            <w:div w:id="2113745551">
              <w:marLeft w:val="0"/>
              <w:marRight w:val="0"/>
              <w:marTop w:val="0"/>
              <w:marBottom w:val="0"/>
              <w:divBdr>
                <w:top w:val="none" w:sz="0" w:space="0" w:color="auto"/>
                <w:left w:val="none" w:sz="0" w:space="0" w:color="auto"/>
                <w:bottom w:val="none" w:sz="0" w:space="0" w:color="auto"/>
                <w:right w:val="none" w:sz="0" w:space="0" w:color="auto"/>
              </w:divBdr>
              <w:divsChild>
                <w:div w:id="1245605258">
                  <w:marLeft w:val="0"/>
                  <w:marRight w:val="0"/>
                  <w:marTop w:val="0"/>
                  <w:marBottom w:val="0"/>
                  <w:divBdr>
                    <w:top w:val="none" w:sz="0" w:space="0" w:color="auto"/>
                    <w:left w:val="none" w:sz="0" w:space="0" w:color="auto"/>
                    <w:bottom w:val="none" w:sz="0" w:space="0" w:color="auto"/>
                    <w:right w:val="none" w:sz="0" w:space="0" w:color="auto"/>
                  </w:divBdr>
                  <w:divsChild>
                    <w:div w:id="1579441541">
                      <w:marLeft w:val="0"/>
                      <w:marRight w:val="0"/>
                      <w:marTop w:val="0"/>
                      <w:marBottom w:val="0"/>
                      <w:divBdr>
                        <w:top w:val="none" w:sz="0" w:space="0" w:color="auto"/>
                        <w:left w:val="none" w:sz="0" w:space="0" w:color="auto"/>
                        <w:bottom w:val="none" w:sz="0" w:space="0" w:color="auto"/>
                        <w:right w:val="none" w:sz="0" w:space="0" w:color="auto"/>
                      </w:divBdr>
                      <w:divsChild>
                        <w:div w:id="135430437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asquedcc.euskadi.eu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mailto:y"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judit@gaia.e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asquedcc.euskadi.eu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ua" ma:contentTypeID="0x0101007E2865BDA9EBF44383AB55CE7B9260C4" ma:contentTypeVersion="13" ma:contentTypeDescription="Sortu dokumentu berri bat." ma:contentTypeScope="" ma:versionID="11ac94e0a2aaa0f2bef98b18d475fdd9">
  <xsd:schema xmlns:xsd="http://www.w3.org/2001/XMLSchema" xmlns:xs="http://www.w3.org/2001/XMLSchema" xmlns:p="http://schemas.microsoft.com/office/2006/metadata/properties" xmlns:ns2="4441da4b-63d1-462c-be72-51a7789c2f1e" xmlns:ns3="2d70df1e-f992-4390-a6e7-a62de517e62c" targetNamespace="http://schemas.microsoft.com/office/2006/metadata/properties" ma:root="true" ma:fieldsID="f3e9b7682c031f9ef9bfcdb61f030b8a" ns2:_="" ns3:_="">
    <xsd:import namespace="4441da4b-63d1-462c-be72-51a7789c2f1e"/>
    <xsd:import namespace="2d70df1e-f992-4390-a6e7-a62de517e62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41da4b-63d1-462c-be72-51a7789c2f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d70df1e-f992-4390-a6e7-a62de517e62c" elementFormDefault="qualified">
    <xsd:import namespace="http://schemas.microsoft.com/office/2006/documentManagement/types"/>
    <xsd:import namespace="http://schemas.microsoft.com/office/infopath/2007/PartnerControls"/>
    <xsd:element name="SharedWithUsers" ma:index="15" nillable="true" ma:displayName="Partekatuta dutena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Xehetasunekin partekatu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Eduki mota"/>
        <xsd:element ref="dc:title" minOccurs="0" maxOccurs="1" ma:index="4" ma:displayName="Titulua"/>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E62969-ADA8-4E18-96D7-36B38A5AB5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41da4b-63d1-462c-be72-51a7789c2f1e"/>
    <ds:schemaRef ds:uri="2d70df1e-f992-4390-a6e7-a62de517e6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5B0037-3C6A-4E26-88A5-CC0A9D4DD83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D771608-5977-9642-BB5A-650B0AF8CA37}">
  <ds:schemaRefs>
    <ds:schemaRef ds:uri="http://schemas.openxmlformats.org/officeDocument/2006/bibliography"/>
  </ds:schemaRefs>
</ds:datastoreItem>
</file>

<file path=customXml/itemProps4.xml><?xml version="1.0" encoding="utf-8"?>
<ds:datastoreItem xmlns:ds="http://schemas.openxmlformats.org/officeDocument/2006/customXml" ds:itemID="{3FAC6939-9918-4C20-B4BD-4CCECFD7FA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8</Pages>
  <Words>1764</Words>
  <Characters>9705</Characters>
  <Application>Microsoft Office Word</Application>
  <DocSecurity>0</DocSecurity>
  <Lines>80</Lines>
  <Paragraphs>22</Paragraphs>
  <ScaleCrop>false</ScaleCrop>
  <HeadingPairs>
    <vt:vector size="4" baseType="variant">
      <vt:variant>
        <vt:lpstr>Título</vt:lpstr>
      </vt:variant>
      <vt:variant>
        <vt:i4>1</vt:i4>
      </vt:variant>
      <vt:variant>
        <vt:lpstr>Titulua</vt:lpstr>
      </vt:variant>
      <vt:variant>
        <vt:i4>1</vt:i4>
      </vt:variant>
    </vt:vector>
  </HeadingPairs>
  <TitlesOfParts>
    <vt:vector size="2" baseType="lpstr">
      <vt:lpstr/>
      <vt:lpstr/>
    </vt:vector>
  </TitlesOfParts>
  <Company>Eusko Jaurlaritza Gobierno Vasco</Company>
  <LinksUpToDate>false</LinksUpToDate>
  <CharactersWithSpaces>11447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Kultura eta Hizkuntza Politika, BasqueDCC</dc:creator>
  <cp:lastModifiedBy>Mario Rodriguez</cp:lastModifiedBy>
  <cp:revision>21</cp:revision>
  <cp:lastPrinted>2022-11-16T11:05:00Z</cp:lastPrinted>
  <dcterms:created xsi:type="dcterms:W3CDTF">2024-10-06T16:22:00Z</dcterms:created>
  <dcterms:modified xsi:type="dcterms:W3CDTF">2026-09-25T08:42:00Z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2022-04-28T00:00:00Z</vt:filetime>
  </property>
  <property fmtid="{D5CDD505-2E9C-101B-9397-08002B2CF9AE}" pid="3" name="Creator">
    <vt:lpwstr>Microsoft® Word Microsoft 365erako</vt:lpwstr>
  </property>
  <property fmtid="{D5CDD505-2E9C-101B-9397-08002B2CF9AE}" pid="4" name="LastSaved">
    <vt:filetime>2022-05-03T00:00:00Z</vt:filetime>
  </property>
  <property fmtid="{D5CDD505-2E9C-101B-9397-08002B2CF9AE}" pid="5" name="ContentTypeId">
    <vt:lpwstr>0x0101007E2865BDA9EBF44383AB55CE7B9260C4</vt:lpwstr>
  </property>
</Properties>
</file>